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B4E" w:rsidRDefault="00B35BF9" w:rsidP="00862D92">
      <w:pPr>
        <w:spacing w:line="480" w:lineRule="auto"/>
        <w:rPr>
          <w:rFonts w:ascii="Arial" w:hAnsi="Arial" w:cs="Arial"/>
          <w:b/>
          <w:sz w:val="20"/>
          <w:szCs w:val="20"/>
        </w:rPr>
      </w:pPr>
      <w:r w:rsidRPr="00862D92">
        <w:rPr>
          <w:rFonts w:ascii="Arial" w:hAnsi="Arial" w:cs="Arial"/>
          <w:b/>
          <w:sz w:val="20"/>
          <w:szCs w:val="20"/>
        </w:rPr>
        <w:t>Q2 Does the current site swapping proposal offer a significant opportunity for New Zealand Salmon farming in managing its environmental footprint. Discuss.</w:t>
      </w:r>
      <w:r w:rsidRPr="00862D92">
        <w:rPr>
          <w:rFonts w:ascii="Arial" w:hAnsi="Arial" w:cs="Arial"/>
          <w:b/>
          <w:sz w:val="20"/>
          <w:szCs w:val="20"/>
        </w:rPr>
        <w:tab/>
      </w:r>
      <w:r w:rsidR="001252AE">
        <w:rPr>
          <w:rFonts w:ascii="Arial" w:hAnsi="Arial" w:cs="Arial"/>
          <w:b/>
          <w:sz w:val="20"/>
          <w:szCs w:val="20"/>
        </w:rPr>
        <w:t xml:space="preserve"> </w:t>
      </w:r>
    </w:p>
    <w:p w:rsidR="00862D92" w:rsidRPr="00862D92" w:rsidRDefault="00862D92" w:rsidP="00862D92">
      <w:pPr>
        <w:spacing w:line="480" w:lineRule="auto"/>
        <w:rPr>
          <w:rFonts w:ascii="Arial" w:hAnsi="Arial" w:cs="Arial"/>
          <w:b/>
          <w:sz w:val="20"/>
          <w:szCs w:val="20"/>
        </w:rPr>
      </w:pPr>
    </w:p>
    <w:p w:rsidR="005B75C6" w:rsidRPr="00862D92" w:rsidRDefault="00C85A3D" w:rsidP="00862D92">
      <w:pPr>
        <w:spacing w:line="480" w:lineRule="auto"/>
        <w:rPr>
          <w:rFonts w:ascii="Arial" w:hAnsi="Arial" w:cs="Arial"/>
          <w:sz w:val="24"/>
          <w:szCs w:val="24"/>
        </w:rPr>
      </w:pPr>
      <w:r w:rsidRPr="00862D92">
        <w:rPr>
          <w:rFonts w:ascii="Arial" w:hAnsi="Arial" w:cs="Arial"/>
          <w:sz w:val="24"/>
          <w:szCs w:val="24"/>
        </w:rPr>
        <w:t xml:space="preserve">The 2017 </w:t>
      </w:r>
      <w:r w:rsidR="00D17778" w:rsidRPr="00862D92">
        <w:rPr>
          <w:rFonts w:ascii="Arial" w:hAnsi="Arial" w:cs="Arial"/>
          <w:sz w:val="24"/>
          <w:szCs w:val="24"/>
        </w:rPr>
        <w:t xml:space="preserve">MPI </w:t>
      </w:r>
      <w:r w:rsidRPr="00862D92">
        <w:rPr>
          <w:rFonts w:ascii="Arial" w:hAnsi="Arial" w:cs="Arial"/>
          <w:sz w:val="24"/>
          <w:szCs w:val="24"/>
        </w:rPr>
        <w:t xml:space="preserve">report from the Marlborough Salmon Farm Relocation Advisory Panel </w:t>
      </w:r>
      <w:r w:rsidR="005B75C6" w:rsidRPr="00862D92">
        <w:rPr>
          <w:rFonts w:ascii="Arial" w:hAnsi="Arial" w:cs="Arial"/>
          <w:sz w:val="24"/>
          <w:szCs w:val="24"/>
        </w:rPr>
        <w:t xml:space="preserve">proposes that six existing salmon farm sites should be decommissioned and that six new sites </w:t>
      </w:r>
      <w:r w:rsidRPr="00862D92">
        <w:rPr>
          <w:rFonts w:ascii="Arial" w:hAnsi="Arial" w:cs="Arial"/>
          <w:sz w:val="24"/>
          <w:szCs w:val="24"/>
        </w:rPr>
        <w:t xml:space="preserve">should be developed </w:t>
      </w:r>
      <w:r w:rsidRPr="00862D92">
        <w:rPr>
          <w:rFonts w:ascii="Arial" w:hAnsi="Arial" w:cs="Arial"/>
          <w:sz w:val="24"/>
          <w:szCs w:val="24"/>
        </w:rPr>
        <w:t xml:space="preserve"> </w:t>
      </w:r>
      <w:r w:rsidRPr="00862D92">
        <w:rPr>
          <w:rFonts w:ascii="Arial" w:hAnsi="Arial" w:cs="Arial"/>
          <w:sz w:val="24"/>
          <w:szCs w:val="24"/>
        </w:rPr>
        <w:fldChar w:fldCharType="begin"/>
      </w:r>
      <w:r w:rsidR="00446F60" w:rsidRPr="00862D92">
        <w:rPr>
          <w:rFonts w:ascii="Arial" w:hAnsi="Arial" w:cs="Arial"/>
          <w:sz w:val="24"/>
          <w:szCs w:val="24"/>
        </w:rPr>
        <w:instrText xml:space="preserve"> ADDIN ZOTERO_ITEM CSL_CITATION {"citationID":"rfKzv6Wg","properties":{"formattedCitation":"(Industries, n.d.-d)","plainCitation":"(Industries, n.d.-d)","noteIndex":0},"citationItems":[{"id":252,"uris":["http://zotero.org/users/4812168/items/W954IG59"],"uri":["http://zotero.org/users/4812168/items/W954IG59"],"itemData":{"id":252,"type":"webpage","title":"Download 'Report and Recommendations of the Marlborough Salmon Farm Relocation Advisory Panel' | MPI - Ministry for Primary Industries. A New Zealand Government Department.","container-title":"MPI","URL":"https://www.mpi.govt.nz/dmsdocument/27447/loggedIn","language":"en-NZ","author":[{"family":"Industries","given":"Ministry for Primary"}],"accessed":{"date-parts":[["2018",7,1]]}}}],"schema":"https://github.com/citation-style-language/schema/raw/master/csl-citation.json"} </w:instrText>
      </w:r>
      <w:r w:rsidRPr="00862D92">
        <w:rPr>
          <w:rFonts w:ascii="Arial" w:hAnsi="Arial" w:cs="Arial"/>
          <w:sz w:val="24"/>
          <w:szCs w:val="24"/>
        </w:rPr>
        <w:fldChar w:fldCharType="separate"/>
      </w:r>
      <w:r w:rsidR="00446F60" w:rsidRPr="00862D92">
        <w:rPr>
          <w:rFonts w:ascii="Arial" w:hAnsi="Arial" w:cs="Arial"/>
          <w:sz w:val="24"/>
          <w:szCs w:val="24"/>
        </w:rPr>
        <w:t xml:space="preserve">(Industries, </w:t>
      </w:r>
      <w:proofErr w:type="spellStart"/>
      <w:r w:rsidR="00446F60" w:rsidRPr="00862D92">
        <w:rPr>
          <w:rFonts w:ascii="Arial" w:hAnsi="Arial" w:cs="Arial"/>
          <w:sz w:val="24"/>
          <w:szCs w:val="24"/>
        </w:rPr>
        <w:t>n.d.</w:t>
      </w:r>
      <w:proofErr w:type="spellEnd"/>
      <w:r w:rsidR="00446F60" w:rsidRPr="00862D92">
        <w:rPr>
          <w:rFonts w:ascii="Arial" w:hAnsi="Arial" w:cs="Arial"/>
          <w:sz w:val="24"/>
          <w:szCs w:val="24"/>
        </w:rPr>
        <w:t>-d)</w:t>
      </w:r>
      <w:r w:rsidRPr="00862D92">
        <w:rPr>
          <w:rFonts w:ascii="Arial" w:hAnsi="Arial" w:cs="Arial"/>
          <w:sz w:val="24"/>
          <w:szCs w:val="24"/>
        </w:rPr>
        <w:fldChar w:fldCharType="end"/>
      </w:r>
      <w:r w:rsidRPr="00862D92">
        <w:rPr>
          <w:rFonts w:ascii="Arial" w:hAnsi="Arial" w:cs="Arial"/>
          <w:sz w:val="24"/>
          <w:szCs w:val="24"/>
        </w:rPr>
        <w:t xml:space="preserve">. </w:t>
      </w:r>
      <w:r w:rsidR="005B75C6" w:rsidRPr="00862D92">
        <w:rPr>
          <w:rFonts w:ascii="Arial" w:hAnsi="Arial" w:cs="Arial"/>
          <w:sz w:val="24"/>
          <w:szCs w:val="24"/>
        </w:rPr>
        <w:t xml:space="preserve">The </w:t>
      </w:r>
      <w:r w:rsidRPr="00862D92">
        <w:rPr>
          <w:rFonts w:ascii="Arial" w:hAnsi="Arial" w:cs="Arial"/>
          <w:sz w:val="24"/>
          <w:szCs w:val="24"/>
        </w:rPr>
        <w:t xml:space="preserve">maps below </w:t>
      </w:r>
      <w:r w:rsidR="0027674B" w:rsidRPr="00862D92">
        <w:rPr>
          <w:rFonts w:ascii="Arial" w:hAnsi="Arial" w:cs="Arial"/>
          <w:sz w:val="24"/>
          <w:szCs w:val="24"/>
        </w:rPr>
        <w:t xml:space="preserve">(Figures 1 &amp; 2) </w:t>
      </w:r>
      <w:r w:rsidRPr="00862D92">
        <w:rPr>
          <w:rFonts w:ascii="Arial" w:hAnsi="Arial" w:cs="Arial"/>
          <w:sz w:val="24"/>
          <w:szCs w:val="24"/>
        </w:rPr>
        <w:t xml:space="preserve">show the locations of the existing and proposed new sites. The new sites being: </w:t>
      </w:r>
      <w:r w:rsidR="005B75C6" w:rsidRPr="00862D92">
        <w:rPr>
          <w:rFonts w:ascii="Arial" w:hAnsi="Arial" w:cs="Arial"/>
          <w:sz w:val="24"/>
          <w:szCs w:val="24"/>
        </w:rPr>
        <w:t>Blowhole Point North,</w:t>
      </w:r>
      <w:r w:rsidRPr="00862D92">
        <w:rPr>
          <w:rFonts w:ascii="Arial" w:hAnsi="Arial" w:cs="Arial"/>
          <w:sz w:val="24"/>
          <w:szCs w:val="24"/>
        </w:rPr>
        <w:t xml:space="preserve"> </w:t>
      </w:r>
      <w:r w:rsidR="005B75C6" w:rsidRPr="00862D92">
        <w:rPr>
          <w:rFonts w:ascii="Arial" w:hAnsi="Arial" w:cs="Arial"/>
          <w:sz w:val="24"/>
          <w:szCs w:val="24"/>
        </w:rPr>
        <w:t xml:space="preserve">Blowhole Point South, </w:t>
      </w:r>
      <w:proofErr w:type="spellStart"/>
      <w:r w:rsidR="005B75C6" w:rsidRPr="00862D92">
        <w:rPr>
          <w:rFonts w:ascii="Arial" w:hAnsi="Arial" w:cs="Arial"/>
          <w:sz w:val="24"/>
          <w:szCs w:val="24"/>
        </w:rPr>
        <w:t>Wai</w:t>
      </w:r>
      <w:r w:rsidRPr="00862D92">
        <w:rPr>
          <w:rFonts w:ascii="Arial" w:hAnsi="Arial" w:cs="Arial"/>
          <w:sz w:val="24"/>
          <w:szCs w:val="24"/>
        </w:rPr>
        <w:t>tata</w:t>
      </w:r>
      <w:proofErr w:type="spellEnd"/>
      <w:r w:rsidRPr="00862D92">
        <w:rPr>
          <w:rFonts w:ascii="Arial" w:hAnsi="Arial" w:cs="Arial"/>
          <w:sz w:val="24"/>
          <w:szCs w:val="24"/>
        </w:rPr>
        <w:t xml:space="preserve"> Mid-Channel, Horseshoe Bay and</w:t>
      </w:r>
      <w:r w:rsidR="005B75C6" w:rsidRPr="00862D92">
        <w:rPr>
          <w:rFonts w:ascii="Arial" w:hAnsi="Arial" w:cs="Arial"/>
          <w:sz w:val="24"/>
          <w:szCs w:val="24"/>
        </w:rPr>
        <w:t xml:space="preserve"> </w:t>
      </w:r>
      <w:r w:rsidR="005B75C6" w:rsidRPr="00862D92">
        <w:rPr>
          <w:rFonts w:ascii="Arial" w:hAnsi="Arial" w:cs="Arial"/>
          <w:sz w:val="24"/>
          <w:szCs w:val="24"/>
        </w:rPr>
        <w:t>Richmond Bay South</w:t>
      </w:r>
      <w:r w:rsidRPr="00862D92">
        <w:rPr>
          <w:rFonts w:ascii="Arial" w:hAnsi="Arial" w:cs="Arial"/>
          <w:sz w:val="24"/>
          <w:szCs w:val="24"/>
        </w:rPr>
        <w:t xml:space="preserve"> in </w:t>
      </w:r>
      <w:proofErr w:type="spellStart"/>
      <w:r w:rsidRPr="00862D92">
        <w:rPr>
          <w:rFonts w:ascii="Arial" w:hAnsi="Arial" w:cs="Arial"/>
          <w:sz w:val="24"/>
          <w:szCs w:val="24"/>
        </w:rPr>
        <w:t>Pelorus</w:t>
      </w:r>
      <w:proofErr w:type="spellEnd"/>
      <w:r w:rsidRPr="00862D92">
        <w:rPr>
          <w:rFonts w:ascii="Arial" w:hAnsi="Arial" w:cs="Arial"/>
          <w:sz w:val="24"/>
          <w:szCs w:val="24"/>
        </w:rPr>
        <w:t xml:space="preserve"> Sound and in Tory Channel, </w:t>
      </w:r>
      <w:proofErr w:type="spellStart"/>
      <w:r w:rsidR="005B75C6" w:rsidRPr="00862D92">
        <w:rPr>
          <w:rFonts w:ascii="Arial" w:hAnsi="Arial" w:cs="Arial"/>
          <w:sz w:val="24"/>
          <w:szCs w:val="24"/>
        </w:rPr>
        <w:t>Tio</w:t>
      </w:r>
      <w:proofErr w:type="spellEnd"/>
      <w:r w:rsidR="005B75C6" w:rsidRPr="00862D92">
        <w:rPr>
          <w:rFonts w:ascii="Arial" w:hAnsi="Arial" w:cs="Arial"/>
          <w:sz w:val="24"/>
          <w:szCs w:val="24"/>
        </w:rPr>
        <w:t xml:space="preserve"> Point</w:t>
      </w:r>
      <w:r w:rsidRPr="00862D92">
        <w:rPr>
          <w:rFonts w:ascii="Arial" w:hAnsi="Arial" w:cs="Arial"/>
          <w:sz w:val="24"/>
          <w:szCs w:val="24"/>
        </w:rPr>
        <w:t>.</w:t>
      </w:r>
      <w:r w:rsidR="00D17778" w:rsidRPr="00862D92">
        <w:rPr>
          <w:rFonts w:ascii="Arial" w:hAnsi="Arial" w:cs="Arial"/>
          <w:sz w:val="24"/>
          <w:szCs w:val="24"/>
        </w:rPr>
        <w:t xml:space="preserve"> </w:t>
      </w:r>
      <w:r w:rsidR="005B75C6" w:rsidRPr="00862D92">
        <w:rPr>
          <w:rFonts w:ascii="Arial" w:hAnsi="Arial" w:cs="Arial"/>
          <w:sz w:val="24"/>
          <w:szCs w:val="24"/>
        </w:rPr>
        <w:t xml:space="preserve">MPI proposes </w:t>
      </w:r>
      <w:r w:rsidRPr="00862D92">
        <w:rPr>
          <w:rFonts w:ascii="Arial" w:hAnsi="Arial" w:cs="Arial"/>
          <w:sz w:val="24"/>
          <w:szCs w:val="24"/>
        </w:rPr>
        <w:t>to close sites in a staged process in the order:</w:t>
      </w:r>
      <w:r w:rsidR="005B75C6" w:rsidRPr="00862D92">
        <w:rPr>
          <w:rFonts w:ascii="Arial" w:hAnsi="Arial" w:cs="Arial"/>
          <w:sz w:val="24"/>
          <w:szCs w:val="24"/>
        </w:rPr>
        <w:t xml:space="preserve"> </w:t>
      </w:r>
      <w:proofErr w:type="spellStart"/>
      <w:r w:rsidR="005B75C6" w:rsidRPr="00862D92">
        <w:rPr>
          <w:rFonts w:ascii="Arial" w:hAnsi="Arial" w:cs="Arial"/>
          <w:sz w:val="24"/>
          <w:szCs w:val="24"/>
        </w:rPr>
        <w:t>Ruakaka</w:t>
      </w:r>
      <w:proofErr w:type="spellEnd"/>
      <w:r w:rsidR="005B75C6" w:rsidRPr="00862D92">
        <w:rPr>
          <w:rFonts w:ascii="Arial" w:hAnsi="Arial" w:cs="Arial"/>
          <w:sz w:val="24"/>
          <w:szCs w:val="24"/>
        </w:rPr>
        <w:t xml:space="preserve">, </w:t>
      </w:r>
      <w:proofErr w:type="spellStart"/>
      <w:r w:rsidR="005B75C6" w:rsidRPr="00862D92">
        <w:rPr>
          <w:rFonts w:ascii="Arial" w:hAnsi="Arial" w:cs="Arial"/>
          <w:sz w:val="24"/>
          <w:szCs w:val="24"/>
        </w:rPr>
        <w:t>Otanerau</w:t>
      </w:r>
      <w:proofErr w:type="spellEnd"/>
      <w:r w:rsidR="005B75C6" w:rsidRPr="00862D92">
        <w:rPr>
          <w:rFonts w:ascii="Arial" w:hAnsi="Arial" w:cs="Arial"/>
          <w:sz w:val="24"/>
          <w:szCs w:val="24"/>
        </w:rPr>
        <w:t xml:space="preserve">, </w:t>
      </w:r>
      <w:proofErr w:type="spellStart"/>
      <w:r w:rsidR="005B75C6" w:rsidRPr="00862D92">
        <w:rPr>
          <w:rFonts w:ascii="Arial" w:hAnsi="Arial" w:cs="Arial"/>
          <w:sz w:val="24"/>
          <w:szCs w:val="24"/>
        </w:rPr>
        <w:t>Waihinau</w:t>
      </w:r>
      <w:proofErr w:type="spellEnd"/>
      <w:r w:rsidR="005B75C6" w:rsidRPr="00862D92">
        <w:rPr>
          <w:rFonts w:ascii="Arial" w:hAnsi="Arial" w:cs="Arial"/>
          <w:sz w:val="24"/>
          <w:szCs w:val="24"/>
        </w:rPr>
        <w:t xml:space="preserve"> Bay, Forsyth Bay and Crail Bay</w:t>
      </w:r>
      <w:r w:rsidRPr="00862D92">
        <w:rPr>
          <w:rFonts w:ascii="Arial" w:hAnsi="Arial" w:cs="Arial"/>
          <w:sz w:val="24"/>
          <w:szCs w:val="24"/>
        </w:rPr>
        <w:t xml:space="preserve">. </w:t>
      </w:r>
    </w:p>
    <w:p w:rsidR="006C5B4E" w:rsidRPr="00862D92" w:rsidRDefault="00B35BF9" w:rsidP="00862D92">
      <w:pPr>
        <w:spacing w:line="480" w:lineRule="auto"/>
        <w:rPr>
          <w:rFonts w:ascii="Arial" w:hAnsi="Arial" w:cs="Arial"/>
          <w:sz w:val="24"/>
          <w:szCs w:val="24"/>
        </w:rPr>
      </w:pPr>
      <w:r w:rsidRPr="00862D92">
        <w:rPr>
          <w:rFonts w:ascii="Arial" w:hAnsi="Arial" w:cs="Arial"/>
          <w:noProof/>
          <w:sz w:val="24"/>
          <w:szCs w:val="24"/>
        </w:rPr>
        <w:drawing>
          <wp:inline distT="0" distB="0" distL="0" distR="0" wp14:anchorId="28B5B6B0" wp14:editId="2E865188">
            <wp:extent cx="2488951" cy="3505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98908" cy="3519222"/>
                    </a:xfrm>
                    <a:prstGeom prst="rect">
                      <a:avLst/>
                    </a:prstGeom>
                  </pic:spPr>
                </pic:pic>
              </a:graphicData>
            </a:graphic>
          </wp:inline>
        </w:drawing>
      </w:r>
      <w:r w:rsidR="00286B40">
        <w:rPr>
          <w:rFonts w:ascii="Arial" w:hAnsi="Arial" w:cs="Arial"/>
          <w:sz w:val="24"/>
          <w:szCs w:val="24"/>
        </w:rPr>
        <w:t xml:space="preserve"> </w:t>
      </w:r>
    </w:p>
    <w:p w:rsidR="0027674B" w:rsidRPr="00862D92" w:rsidRDefault="0027674B" w:rsidP="00862D92">
      <w:pPr>
        <w:spacing w:line="480" w:lineRule="auto"/>
        <w:rPr>
          <w:rFonts w:ascii="Arial" w:hAnsi="Arial" w:cs="Arial"/>
          <w:sz w:val="24"/>
          <w:szCs w:val="24"/>
        </w:rPr>
      </w:pPr>
      <w:r w:rsidRPr="00862D92">
        <w:rPr>
          <w:rFonts w:ascii="Arial" w:hAnsi="Arial" w:cs="Arial"/>
          <w:sz w:val="24"/>
          <w:szCs w:val="24"/>
        </w:rPr>
        <w:t>Figure 1</w:t>
      </w:r>
    </w:p>
    <w:p w:rsidR="00267BCF" w:rsidRPr="00862D92" w:rsidRDefault="00267BCF" w:rsidP="00862D92">
      <w:pPr>
        <w:spacing w:line="480" w:lineRule="auto"/>
        <w:rPr>
          <w:rFonts w:ascii="Arial" w:hAnsi="Arial" w:cs="Arial"/>
          <w:sz w:val="24"/>
          <w:szCs w:val="24"/>
        </w:rPr>
      </w:pPr>
      <w:r w:rsidRPr="00862D92">
        <w:rPr>
          <w:rFonts w:ascii="Arial" w:hAnsi="Arial" w:cs="Arial"/>
          <w:sz w:val="24"/>
          <w:szCs w:val="24"/>
        </w:rPr>
        <w:t xml:space="preserve">From: </w:t>
      </w:r>
      <w:r w:rsidRPr="00862D92">
        <w:rPr>
          <w:rFonts w:ascii="Arial" w:hAnsi="Arial" w:cs="Arial"/>
          <w:i/>
          <w:sz w:val="24"/>
          <w:szCs w:val="24"/>
        </w:rPr>
        <w:t>Marlborough Salmon Farm Relocation Advisory Panel</w:t>
      </w:r>
      <w:r w:rsidRPr="00862D92">
        <w:rPr>
          <w:rFonts w:ascii="Arial" w:hAnsi="Arial" w:cs="Arial"/>
          <w:i/>
          <w:sz w:val="24"/>
          <w:szCs w:val="24"/>
        </w:rPr>
        <w:t xml:space="preserve"> Report</w:t>
      </w:r>
    </w:p>
    <w:p w:rsidR="00D17778" w:rsidRPr="00862D92" w:rsidRDefault="0027674B" w:rsidP="00862D92">
      <w:pPr>
        <w:spacing w:line="480" w:lineRule="auto"/>
        <w:rPr>
          <w:rFonts w:ascii="Arial" w:hAnsi="Arial" w:cs="Arial"/>
          <w:sz w:val="24"/>
          <w:szCs w:val="24"/>
        </w:rPr>
      </w:pPr>
      <w:r w:rsidRPr="00862D92">
        <w:rPr>
          <w:rFonts w:ascii="Arial" w:hAnsi="Arial" w:cs="Arial"/>
          <w:sz w:val="24"/>
          <w:szCs w:val="24"/>
        </w:rPr>
        <w:lastRenderedPageBreak/>
        <w:t>Figure 2</w:t>
      </w:r>
      <w:r w:rsidR="00D17778" w:rsidRPr="00862D92">
        <w:rPr>
          <w:rFonts w:ascii="Arial" w:hAnsi="Arial" w:cs="Arial"/>
          <w:noProof/>
          <w:sz w:val="24"/>
          <w:szCs w:val="24"/>
        </w:rPr>
        <w:drawing>
          <wp:inline distT="0" distB="0" distL="0" distR="0" wp14:anchorId="0F13BA89" wp14:editId="02E7D019">
            <wp:extent cx="4591050" cy="321451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96280" cy="3218179"/>
                    </a:xfrm>
                    <a:prstGeom prst="rect">
                      <a:avLst/>
                    </a:prstGeom>
                  </pic:spPr>
                </pic:pic>
              </a:graphicData>
            </a:graphic>
          </wp:inline>
        </w:drawing>
      </w:r>
    </w:p>
    <w:p w:rsidR="00267BCF" w:rsidRPr="00862D92" w:rsidRDefault="00267BCF" w:rsidP="00862D92">
      <w:pPr>
        <w:spacing w:line="480" w:lineRule="auto"/>
        <w:rPr>
          <w:rFonts w:ascii="Arial" w:hAnsi="Arial" w:cs="Arial"/>
          <w:sz w:val="24"/>
          <w:szCs w:val="24"/>
        </w:rPr>
      </w:pPr>
      <w:r w:rsidRPr="00862D92">
        <w:rPr>
          <w:rFonts w:ascii="Arial" w:hAnsi="Arial" w:cs="Arial"/>
          <w:sz w:val="24"/>
          <w:szCs w:val="24"/>
        </w:rPr>
        <w:t xml:space="preserve">From: </w:t>
      </w:r>
      <w:r w:rsidRPr="00862D92">
        <w:rPr>
          <w:rFonts w:ascii="Arial" w:hAnsi="Arial" w:cs="Arial"/>
          <w:i/>
          <w:sz w:val="24"/>
          <w:szCs w:val="24"/>
        </w:rPr>
        <w:t>Marlborough Salmon Farm Relocation Advisory Panel Report</w:t>
      </w:r>
    </w:p>
    <w:p w:rsidR="00267BCF" w:rsidRPr="00862D92" w:rsidRDefault="00267BCF" w:rsidP="00862D92">
      <w:pPr>
        <w:spacing w:line="480" w:lineRule="auto"/>
        <w:rPr>
          <w:rFonts w:ascii="Arial" w:hAnsi="Arial" w:cs="Arial"/>
          <w:sz w:val="24"/>
          <w:szCs w:val="24"/>
        </w:rPr>
      </w:pPr>
    </w:p>
    <w:p w:rsidR="006C5B4E" w:rsidRPr="00862D92" w:rsidRDefault="00D17778" w:rsidP="00862D92">
      <w:pPr>
        <w:spacing w:line="480" w:lineRule="auto"/>
        <w:rPr>
          <w:rFonts w:ascii="Arial" w:hAnsi="Arial" w:cs="Arial"/>
          <w:sz w:val="24"/>
          <w:szCs w:val="24"/>
        </w:rPr>
      </w:pPr>
      <w:r w:rsidRPr="00862D92">
        <w:rPr>
          <w:rFonts w:ascii="Arial" w:hAnsi="Arial" w:cs="Arial"/>
          <w:sz w:val="24"/>
          <w:szCs w:val="24"/>
        </w:rPr>
        <w:t xml:space="preserve">The question is, why relocate sites? Primarily the reason is that several sites currently being farmed in the Marlborough Sounds are in inappropriate locations and this has resulted in significant environmental degradation, mostly of the benthic community directly under the cages. An Enrichment Scale </w:t>
      </w:r>
      <w:r w:rsidR="00267BCF" w:rsidRPr="00862D92">
        <w:rPr>
          <w:rFonts w:ascii="Arial" w:hAnsi="Arial" w:cs="Arial"/>
          <w:sz w:val="24"/>
          <w:szCs w:val="24"/>
        </w:rPr>
        <w:t>(ES)</w:t>
      </w:r>
      <w:r w:rsidR="0027674B" w:rsidRPr="00862D92">
        <w:rPr>
          <w:rFonts w:ascii="Arial" w:hAnsi="Arial" w:cs="Arial"/>
          <w:sz w:val="24"/>
          <w:szCs w:val="24"/>
        </w:rPr>
        <w:t xml:space="preserve"> (Figure 3) </w:t>
      </w:r>
      <w:r w:rsidRPr="00862D92">
        <w:rPr>
          <w:rFonts w:ascii="Arial" w:hAnsi="Arial" w:cs="Arial"/>
          <w:sz w:val="24"/>
          <w:szCs w:val="24"/>
        </w:rPr>
        <w:t xml:space="preserve">has been developed to </w:t>
      </w:r>
      <w:r w:rsidR="00267BCF" w:rsidRPr="00862D92">
        <w:rPr>
          <w:rFonts w:ascii="Arial" w:hAnsi="Arial" w:cs="Arial"/>
          <w:sz w:val="24"/>
          <w:szCs w:val="24"/>
        </w:rPr>
        <w:t>measure th</w:t>
      </w:r>
      <w:r w:rsidR="00AF5CD5">
        <w:rPr>
          <w:rFonts w:ascii="Arial" w:hAnsi="Arial" w:cs="Arial"/>
          <w:sz w:val="24"/>
          <w:szCs w:val="24"/>
        </w:rPr>
        <w:t>is</w:t>
      </w:r>
      <w:r w:rsidR="00267BCF" w:rsidRPr="00862D92">
        <w:rPr>
          <w:rFonts w:ascii="Arial" w:hAnsi="Arial" w:cs="Arial"/>
          <w:sz w:val="24"/>
          <w:szCs w:val="24"/>
        </w:rPr>
        <w:t xml:space="preserve"> impact </w:t>
      </w:r>
      <w:r w:rsidR="00267BCF" w:rsidRPr="00862D92">
        <w:rPr>
          <w:rFonts w:ascii="Arial" w:hAnsi="Arial" w:cs="Arial"/>
          <w:sz w:val="24"/>
          <w:szCs w:val="24"/>
        </w:rPr>
        <w:fldChar w:fldCharType="begin"/>
      </w:r>
      <w:r w:rsidR="00267BCF" w:rsidRPr="00862D92">
        <w:rPr>
          <w:rFonts w:ascii="Arial" w:hAnsi="Arial" w:cs="Arial"/>
          <w:sz w:val="24"/>
          <w:szCs w:val="24"/>
        </w:rPr>
        <w:instrText xml:space="preserve"> ADDIN ZOTERO_ITEM CSL_CITATION {"citationID":"iGoRnnmK","properties":{"formattedCitation":"(Industries, n.d.-a)","plainCitation":"(Industries, n.d.-a)","noteIndex":0},"citationItems":[{"id":254,"uris":["http://zotero.org/users/4812168/items/ZEFG9RTY"],"uri":["http://zotero.org/users/4812168/items/ZEFG9RTY"],"itemData":{"id":254,"type":"webpage","title":"Download 'Best Management Practice guidelines for salmon farming in the Marlborough Sounds' | MPI - Ministry for Primary Industries. A New Zealand Government Department.","container-title":"MPI","URL":"https://www.mpi.govt.nz/dmsdocument/15994/loggedIn","language":"en-NZ","author":[{"family":"Industries","given":"Ministry for Primary"}],"accessed":{"date-parts":[["2018",7,1]]}}}],"schema":"https://github.com/citation-style-language/schema/raw/master/csl-citation.json"} </w:instrText>
      </w:r>
      <w:r w:rsidR="00267BCF" w:rsidRPr="00862D92">
        <w:rPr>
          <w:rFonts w:ascii="Arial" w:hAnsi="Arial" w:cs="Arial"/>
          <w:sz w:val="24"/>
          <w:szCs w:val="24"/>
        </w:rPr>
        <w:fldChar w:fldCharType="separate"/>
      </w:r>
      <w:r w:rsidR="00267BCF" w:rsidRPr="00862D92">
        <w:rPr>
          <w:rFonts w:ascii="Arial" w:hAnsi="Arial" w:cs="Arial"/>
          <w:sz w:val="24"/>
          <w:szCs w:val="24"/>
        </w:rPr>
        <w:t xml:space="preserve">(Industries, </w:t>
      </w:r>
      <w:proofErr w:type="spellStart"/>
      <w:r w:rsidR="00267BCF" w:rsidRPr="00862D92">
        <w:rPr>
          <w:rFonts w:ascii="Arial" w:hAnsi="Arial" w:cs="Arial"/>
          <w:sz w:val="24"/>
          <w:szCs w:val="24"/>
        </w:rPr>
        <w:t>n.d.</w:t>
      </w:r>
      <w:proofErr w:type="spellEnd"/>
      <w:r w:rsidR="00267BCF" w:rsidRPr="00862D92">
        <w:rPr>
          <w:rFonts w:ascii="Arial" w:hAnsi="Arial" w:cs="Arial"/>
          <w:sz w:val="24"/>
          <w:szCs w:val="24"/>
        </w:rPr>
        <w:t>-a)</w:t>
      </w:r>
      <w:r w:rsidR="00267BCF" w:rsidRPr="00862D92">
        <w:rPr>
          <w:rFonts w:ascii="Arial" w:hAnsi="Arial" w:cs="Arial"/>
          <w:sz w:val="24"/>
          <w:szCs w:val="24"/>
        </w:rPr>
        <w:fldChar w:fldCharType="end"/>
      </w:r>
      <w:r w:rsidR="00267BCF" w:rsidRPr="00862D92">
        <w:rPr>
          <w:rFonts w:ascii="Arial" w:hAnsi="Arial" w:cs="Arial"/>
          <w:sz w:val="24"/>
          <w:szCs w:val="24"/>
        </w:rPr>
        <w:t xml:space="preserve">. </w:t>
      </w:r>
    </w:p>
    <w:p w:rsidR="00267BCF" w:rsidRPr="00862D92" w:rsidRDefault="00267BCF" w:rsidP="00862D92">
      <w:pPr>
        <w:spacing w:line="480" w:lineRule="auto"/>
        <w:rPr>
          <w:rFonts w:ascii="Arial" w:hAnsi="Arial" w:cs="Arial"/>
          <w:sz w:val="24"/>
          <w:szCs w:val="24"/>
        </w:rPr>
      </w:pPr>
      <w:r w:rsidRPr="00862D92">
        <w:rPr>
          <w:rFonts w:ascii="Arial" w:hAnsi="Arial" w:cs="Arial"/>
          <w:noProof/>
          <w:sz w:val="24"/>
          <w:szCs w:val="24"/>
        </w:rPr>
        <w:lastRenderedPageBreak/>
        <w:drawing>
          <wp:inline distT="0" distB="0" distL="0" distR="0" wp14:anchorId="4C747C54" wp14:editId="052C7398">
            <wp:extent cx="3465707" cy="28575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8382" cy="2859706"/>
                    </a:xfrm>
                    <a:prstGeom prst="rect">
                      <a:avLst/>
                    </a:prstGeom>
                  </pic:spPr>
                </pic:pic>
              </a:graphicData>
            </a:graphic>
          </wp:inline>
        </w:drawing>
      </w:r>
    </w:p>
    <w:p w:rsidR="0027674B" w:rsidRPr="00862D92" w:rsidRDefault="0027674B" w:rsidP="00862D92">
      <w:pPr>
        <w:spacing w:line="480" w:lineRule="auto"/>
        <w:rPr>
          <w:rFonts w:ascii="Arial" w:hAnsi="Arial" w:cs="Arial"/>
          <w:sz w:val="24"/>
          <w:szCs w:val="24"/>
        </w:rPr>
      </w:pPr>
      <w:r w:rsidRPr="00862D92">
        <w:rPr>
          <w:rFonts w:ascii="Arial" w:hAnsi="Arial" w:cs="Arial"/>
          <w:sz w:val="24"/>
          <w:szCs w:val="24"/>
        </w:rPr>
        <w:t>Figure 3</w:t>
      </w:r>
    </w:p>
    <w:p w:rsidR="00267BCF" w:rsidRPr="00862D92" w:rsidRDefault="00267BCF" w:rsidP="00862D92">
      <w:pPr>
        <w:spacing w:line="480" w:lineRule="auto"/>
        <w:rPr>
          <w:rFonts w:ascii="Arial" w:hAnsi="Arial" w:cs="Arial"/>
          <w:i/>
          <w:sz w:val="24"/>
          <w:szCs w:val="24"/>
        </w:rPr>
      </w:pPr>
      <w:r w:rsidRPr="00862D92">
        <w:rPr>
          <w:rFonts w:ascii="Arial" w:hAnsi="Arial" w:cs="Arial"/>
          <w:sz w:val="24"/>
          <w:szCs w:val="24"/>
        </w:rPr>
        <w:t xml:space="preserve">From: </w:t>
      </w:r>
      <w:r w:rsidRPr="00862D92">
        <w:rPr>
          <w:rFonts w:ascii="Arial" w:hAnsi="Arial" w:cs="Arial"/>
          <w:i/>
          <w:sz w:val="24"/>
          <w:szCs w:val="24"/>
        </w:rPr>
        <w:t>Best Management Practice guidelines for salmon farms in the Marlborough Sounds</w:t>
      </w:r>
    </w:p>
    <w:p w:rsidR="00B35BF9" w:rsidRPr="00862D92" w:rsidRDefault="00B35BF9" w:rsidP="00862D92">
      <w:pPr>
        <w:spacing w:line="480" w:lineRule="auto"/>
        <w:rPr>
          <w:rFonts w:ascii="Arial" w:hAnsi="Arial" w:cs="Arial"/>
          <w:sz w:val="24"/>
          <w:szCs w:val="24"/>
        </w:rPr>
      </w:pPr>
    </w:p>
    <w:p w:rsidR="00A80283" w:rsidRDefault="00267BCF" w:rsidP="00862D92">
      <w:pPr>
        <w:spacing w:line="480" w:lineRule="auto"/>
        <w:rPr>
          <w:rFonts w:ascii="Arial" w:hAnsi="Arial" w:cs="Arial"/>
          <w:sz w:val="24"/>
          <w:szCs w:val="24"/>
        </w:rPr>
      </w:pPr>
      <w:r w:rsidRPr="00862D92">
        <w:rPr>
          <w:rFonts w:ascii="Arial" w:hAnsi="Arial" w:cs="Arial"/>
          <w:sz w:val="24"/>
          <w:szCs w:val="24"/>
        </w:rPr>
        <w:t>ES</w:t>
      </w:r>
      <w:r w:rsidR="00A80283">
        <w:rPr>
          <w:rFonts w:ascii="Arial" w:hAnsi="Arial" w:cs="Arial"/>
          <w:sz w:val="24"/>
          <w:szCs w:val="24"/>
        </w:rPr>
        <w:t xml:space="preserve"> </w:t>
      </w:r>
      <w:r w:rsidRPr="00862D92">
        <w:rPr>
          <w:rFonts w:ascii="Arial" w:hAnsi="Arial" w:cs="Arial"/>
          <w:sz w:val="24"/>
          <w:szCs w:val="24"/>
        </w:rPr>
        <w:t xml:space="preserve">5 has been set as the maximum </w:t>
      </w:r>
      <w:r w:rsidRPr="00862D92">
        <w:rPr>
          <w:rFonts w:ascii="Arial" w:hAnsi="Arial" w:cs="Arial"/>
          <w:sz w:val="24"/>
          <w:szCs w:val="24"/>
        </w:rPr>
        <w:t xml:space="preserve">level of </w:t>
      </w:r>
      <w:r w:rsidRPr="00862D92">
        <w:rPr>
          <w:rFonts w:ascii="Arial" w:hAnsi="Arial" w:cs="Arial"/>
          <w:sz w:val="24"/>
          <w:szCs w:val="24"/>
        </w:rPr>
        <w:t>impact</w:t>
      </w:r>
      <w:r w:rsidRPr="00862D92">
        <w:rPr>
          <w:rFonts w:ascii="Arial" w:hAnsi="Arial" w:cs="Arial"/>
          <w:sz w:val="24"/>
          <w:szCs w:val="24"/>
        </w:rPr>
        <w:t xml:space="preserve"> for a salmon farm</w:t>
      </w:r>
      <w:r w:rsidR="0027674B" w:rsidRPr="00862D92">
        <w:rPr>
          <w:rFonts w:ascii="Arial" w:hAnsi="Arial" w:cs="Arial"/>
          <w:sz w:val="24"/>
          <w:szCs w:val="24"/>
        </w:rPr>
        <w:t xml:space="preserve"> directly beneath the cages and ES</w:t>
      </w:r>
      <w:r w:rsidR="00A80283">
        <w:rPr>
          <w:rFonts w:ascii="Arial" w:hAnsi="Arial" w:cs="Arial"/>
          <w:sz w:val="24"/>
          <w:szCs w:val="24"/>
        </w:rPr>
        <w:t xml:space="preserve"> </w:t>
      </w:r>
      <w:r w:rsidR="0027674B" w:rsidRPr="00862D92">
        <w:rPr>
          <w:rFonts w:ascii="Arial" w:hAnsi="Arial" w:cs="Arial"/>
          <w:sz w:val="24"/>
          <w:szCs w:val="24"/>
        </w:rPr>
        <w:t>3 at the outer limits of the effects of the farm</w:t>
      </w:r>
      <w:r w:rsidRPr="00862D92">
        <w:rPr>
          <w:rFonts w:ascii="Arial" w:hAnsi="Arial" w:cs="Arial"/>
          <w:sz w:val="24"/>
          <w:szCs w:val="24"/>
        </w:rPr>
        <w:t xml:space="preserve">. At ES 5, species diversity has declined and worms and nematodes </w:t>
      </w:r>
      <w:r w:rsidR="001206B3" w:rsidRPr="00862D92">
        <w:rPr>
          <w:rFonts w:ascii="Arial" w:hAnsi="Arial" w:cs="Arial"/>
          <w:sz w:val="24"/>
          <w:szCs w:val="24"/>
        </w:rPr>
        <w:t>dominate</w:t>
      </w:r>
      <w:r w:rsidRPr="00862D92">
        <w:rPr>
          <w:rFonts w:ascii="Arial" w:hAnsi="Arial" w:cs="Arial"/>
          <w:sz w:val="24"/>
          <w:szCs w:val="24"/>
        </w:rPr>
        <w:t xml:space="preserve">. </w:t>
      </w:r>
      <w:r w:rsidR="001206B3" w:rsidRPr="00862D92">
        <w:rPr>
          <w:rFonts w:ascii="Arial" w:hAnsi="Arial" w:cs="Arial"/>
          <w:sz w:val="24"/>
          <w:szCs w:val="24"/>
        </w:rPr>
        <w:t>At levels exceeding ES</w:t>
      </w:r>
      <w:r w:rsidR="00A80283">
        <w:rPr>
          <w:rFonts w:ascii="Arial" w:hAnsi="Arial" w:cs="Arial"/>
          <w:sz w:val="24"/>
          <w:szCs w:val="24"/>
        </w:rPr>
        <w:t xml:space="preserve"> </w:t>
      </w:r>
      <w:r w:rsidR="001206B3" w:rsidRPr="00862D92">
        <w:rPr>
          <w:rFonts w:ascii="Arial" w:hAnsi="Arial" w:cs="Arial"/>
          <w:sz w:val="24"/>
          <w:szCs w:val="24"/>
        </w:rPr>
        <w:t>5 serious degradation occurs with depleted oxygen, increased sulphides and an anoxic environment unsuitable for most marine invertebrates</w:t>
      </w:r>
      <w:r w:rsidR="00A80283">
        <w:rPr>
          <w:rFonts w:ascii="Arial" w:hAnsi="Arial" w:cs="Arial"/>
          <w:sz w:val="24"/>
          <w:szCs w:val="24"/>
        </w:rPr>
        <w:t>, and potentially problematic for the fish</w:t>
      </w:r>
      <w:r w:rsidR="001206B3" w:rsidRPr="00862D92">
        <w:rPr>
          <w:rFonts w:ascii="Arial" w:hAnsi="Arial" w:cs="Arial"/>
          <w:sz w:val="24"/>
          <w:szCs w:val="24"/>
        </w:rPr>
        <w:t xml:space="preserve">. </w:t>
      </w:r>
      <w:r w:rsidR="001B6B8B" w:rsidRPr="00862D92">
        <w:rPr>
          <w:rFonts w:ascii="Arial" w:hAnsi="Arial" w:cs="Arial"/>
          <w:sz w:val="24"/>
          <w:szCs w:val="24"/>
        </w:rPr>
        <w:t xml:space="preserve">The causes of benthic degradation are uneaten food and faeces dropping onto the seabed resulting in organic enrichment </w:t>
      </w:r>
      <w:r w:rsidR="001B6B8B" w:rsidRPr="00862D92">
        <w:rPr>
          <w:rFonts w:ascii="Arial" w:hAnsi="Arial" w:cs="Arial"/>
          <w:sz w:val="24"/>
          <w:szCs w:val="24"/>
        </w:rPr>
        <w:fldChar w:fldCharType="begin"/>
      </w:r>
      <w:r w:rsidR="001B6B8B" w:rsidRPr="00862D92">
        <w:rPr>
          <w:rFonts w:ascii="Arial" w:hAnsi="Arial" w:cs="Arial"/>
          <w:sz w:val="24"/>
          <w:szCs w:val="24"/>
        </w:rPr>
        <w:instrText xml:space="preserve"> ADDIN ZOTERO_ITEM CSL_CITATION {"citationID":"rPG5tGhO","properties":{"formattedCitation":"(James, Hartstein, &amp; Giles, n.d.)","plainCitation":"(James, Hartstein, &amp; Giles, n.d.)","noteIndex":0},"citationItems":[{"id":158,"uris":["http://zotero.org/users/4812168/items/3ZXDYYA6"],"uri":["http://zotero.org/users/4812168/items/3ZXDYYA6"],"itemData":{"id":158,"type":"article-journal","title":"Assessment of ecological effects of expanding salmon farming in Big Glory Bay, Stewart Island – Part 2 Assessment of effects","page":"45","source":"Zotero","language":"en","author":[{"family":"James","given":"Mark"},{"family":"Hartstein","given":"Neil"},{"family":"Giles","given":"Hilke"}]}}],"schema":"https://github.com/citation-style-language/schema/raw/master/csl-citation.json"} </w:instrText>
      </w:r>
      <w:r w:rsidR="001B6B8B" w:rsidRPr="00862D92">
        <w:rPr>
          <w:rFonts w:ascii="Arial" w:hAnsi="Arial" w:cs="Arial"/>
          <w:sz w:val="24"/>
          <w:szCs w:val="24"/>
        </w:rPr>
        <w:fldChar w:fldCharType="separate"/>
      </w:r>
      <w:r w:rsidR="001B6B8B" w:rsidRPr="00862D92">
        <w:rPr>
          <w:rFonts w:ascii="Arial" w:hAnsi="Arial" w:cs="Arial"/>
          <w:sz w:val="24"/>
          <w:szCs w:val="24"/>
        </w:rPr>
        <w:t xml:space="preserve">(James, Hartstein, &amp; Giles, </w:t>
      </w:r>
      <w:proofErr w:type="spellStart"/>
      <w:r w:rsidR="001B6B8B" w:rsidRPr="00862D92">
        <w:rPr>
          <w:rFonts w:ascii="Arial" w:hAnsi="Arial" w:cs="Arial"/>
          <w:sz w:val="24"/>
          <w:szCs w:val="24"/>
        </w:rPr>
        <w:t>n.d.</w:t>
      </w:r>
      <w:proofErr w:type="spellEnd"/>
      <w:r w:rsidR="001B6B8B" w:rsidRPr="00862D92">
        <w:rPr>
          <w:rFonts w:ascii="Arial" w:hAnsi="Arial" w:cs="Arial"/>
          <w:sz w:val="24"/>
          <w:szCs w:val="24"/>
        </w:rPr>
        <w:fldChar w:fldCharType="end"/>
      </w:r>
      <w:r w:rsidR="001B6B8B" w:rsidRPr="00862D92">
        <w:rPr>
          <w:rFonts w:ascii="Arial" w:hAnsi="Arial" w:cs="Arial"/>
          <w:sz w:val="24"/>
          <w:szCs w:val="24"/>
        </w:rPr>
        <w:t xml:space="preserve">), </w:t>
      </w:r>
      <w:r w:rsidR="001B6B8B" w:rsidRPr="00862D92">
        <w:rPr>
          <w:rFonts w:ascii="Arial" w:hAnsi="Arial" w:cs="Arial"/>
          <w:sz w:val="24"/>
          <w:szCs w:val="24"/>
        </w:rPr>
        <w:fldChar w:fldCharType="begin"/>
      </w:r>
      <w:r w:rsidR="001B6B8B" w:rsidRPr="00862D92">
        <w:rPr>
          <w:rFonts w:ascii="Arial" w:hAnsi="Arial" w:cs="Arial"/>
          <w:sz w:val="24"/>
          <w:szCs w:val="24"/>
        </w:rPr>
        <w:instrText xml:space="preserve"> ADDIN ZOTERO_ITEM CSL_CITATION {"citationID":"3Ig3SJx3","properties":{"formattedCitation":"(MacLeod, Crawford, &amp; Moltschaniwskyj, 2004)","plainCitation":"(MacLeod, Crawford, &amp; Moltschaniwskyj, 2004)","noteIndex":0},"citationItems":[{"id":163,"uris":["http://zotero.org/users/4812168/items/MLZG3X4J"],"uri":["http://zotero.org/users/4812168/items/MLZG3X4J"],"itemData":{"id":163,"type":"article-journal","title":"Assessment of long term change in sediment condition after organic enrichment: defining recovery","container-title":"Marine Pollution Bulletin","page":"79-88","volume":"49","source":"eprints.utas.edu.au","abstract":"Sediment condition at an Atlantic salmon (Salmo salar) culture site in S.E. Tasmania, Australia was evaluated to determine the rate and extent of recovery after removal of farmed fish. By local standards the cage sediment at the start of this survey was markedly degraded but comparison with results from impact studies in Scotland, Canada and Norway suggests that the sediments were considerably less impacted than in northern temperate areas. The impact at the cages diminished rapidly with both time and distance; after only 2 months conditions were markedly improved. The macrobenthos indicated a slower recovery than chemical measures, after 36 months the benthic faunal community structure under the cages still differed from reference conditions even though other sediment measures had recovered. This study highlighted two other key issues in relation to monitoring and management of sediment recovery. First, techniques used to determine impact may not be appropriate for evaluation of recovery. Second, establishment of local baseline standards is extremely important to ensure appropriate evaluation of both impact and recovery.","DOI":"MacLeod, CK, Crawford, CM and Moltschaniwskyj, NA 2004 , 'Assessment of long term change in sediment condition after organic enrichment: defining recovery' , Marine Pollution Bulletin, vol. 49, no. 1-2 , pp. 79-88 , doi: 10.1016/j.marpolbul.2004.01.010 &lt;http://dx.doi.org/10.1016/j.marpolbul.2004.01.010&gt;.","ISSN":"0025-326X","shortTitle":"Assessment of long term change in sediment condition after organic enrichment","language":"en","author":[{"family":"MacLeod","given":"C. K."},{"family":"Crawford","given":"C. M."},{"family":"Moltschaniwskyj","given":"N. A."}],"issued":{"date-parts":[["2004",7]]}}}],"schema":"https://github.com/citation-style-language/schema/raw/master/csl-citation.json"} </w:instrText>
      </w:r>
      <w:r w:rsidR="001B6B8B" w:rsidRPr="00862D92">
        <w:rPr>
          <w:rFonts w:ascii="Arial" w:hAnsi="Arial" w:cs="Arial"/>
          <w:sz w:val="24"/>
          <w:szCs w:val="24"/>
        </w:rPr>
        <w:fldChar w:fldCharType="separate"/>
      </w:r>
      <w:r w:rsidR="001B6B8B" w:rsidRPr="00862D92">
        <w:rPr>
          <w:rFonts w:ascii="Arial" w:hAnsi="Arial" w:cs="Arial"/>
          <w:sz w:val="24"/>
          <w:szCs w:val="24"/>
        </w:rPr>
        <w:t xml:space="preserve">(MacLeod, Crawford, &amp; </w:t>
      </w:r>
      <w:proofErr w:type="spellStart"/>
      <w:r w:rsidR="001B6B8B" w:rsidRPr="00862D92">
        <w:rPr>
          <w:rFonts w:ascii="Arial" w:hAnsi="Arial" w:cs="Arial"/>
          <w:sz w:val="24"/>
          <w:szCs w:val="24"/>
        </w:rPr>
        <w:t>Moltschaniwskyj</w:t>
      </w:r>
      <w:proofErr w:type="spellEnd"/>
      <w:r w:rsidR="001B6B8B" w:rsidRPr="00862D92">
        <w:rPr>
          <w:rFonts w:ascii="Arial" w:hAnsi="Arial" w:cs="Arial"/>
          <w:sz w:val="24"/>
          <w:szCs w:val="24"/>
        </w:rPr>
        <w:t>, 2004)</w:t>
      </w:r>
      <w:r w:rsidR="001B6B8B" w:rsidRPr="00862D92">
        <w:rPr>
          <w:rFonts w:ascii="Arial" w:hAnsi="Arial" w:cs="Arial"/>
          <w:sz w:val="24"/>
          <w:szCs w:val="24"/>
        </w:rPr>
        <w:fldChar w:fldCharType="end"/>
      </w:r>
      <w:r w:rsidR="001B6B8B" w:rsidRPr="00862D92">
        <w:rPr>
          <w:rFonts w:ascii="Arial" w:hAnsi="Arial" w:cs="Arial"/>
          <w:sz w:val="24"/>
          <w:szCs w:val="24"/>
        </w:rPr>
        <w:t xml:space="preserve">. </w:t>
      </w:r>
      <w:r w:rsidR="001B6B8B" w:rsidRPr="00862D92">
        <w:rPr>
          <w:rFonts w:ascii="Arial" w:hAnsi="Arial" w:cs="Arial"/>
          <w:sz w:val="24"/>
          <w:szCs w:val="24"/>
        </w:rPr>
        <w:t xml:space="preserve">In 2017  four sites </w:t>
      </w:r>
      <w:r w:rsidR="00EA72C8">
        <w:rPr>
          <w:rFonts w:ascii="Arial" w:hAnsi="Arial" w:cs="Arial"/>
          <w:sz w:val="24"/>
          <w:szCs w:val="24"/>
        </w:rPr>
        <w:t xml:space="preserve">in the Marlborough Sounds </w:t>
      </w:r>
      <w:r w:rsidR="001B6B8B" w:rsidRPr="00862D92">
        <w:rPr>
          <w:rFonts w:ascii="Arial" w:hAnsi="Arial" w:cs="Arial"/>
          <w:sz w:val="24"/>
          <w:szCs w:val="24"/>
        </w:rPr>
        <w:t>would be non-compliant</w:t>
      </w:r>
      <w:r w:rsidR="00A80283">
        <w:rPr>
          <w:rFonts w:ascii="Arial" w:hAnsi="Arial" w:cs="Arial"/>
          <w:sz w:val="24"/>
          <w:szCs w:val="24"/>
        </w:rPr>
        <w:t>, by exceeding ES 5</w:t>
      </w:r>
      <w:r w:rsidR="001B6B8B" w:rsidRPr="00862D92">
        <w:rPr>
          <w:rFonts w:ascii="Arial" w:hAnsi="Arial" w:cs="Arial"/>
          <w:sz w:val="24"/>
          <w:szCs w:val="24"/>
        </w:rPr>
        <w:t xml:space="preserve"> </w:t>
      </w:r>
      <w:r w:rsidR="001B6B8B" w:rsidRPr="00862D92">
        <w:rPr>
          <w:rFonts w:ascii="Arial" w:hAnsi="Arial" w:cs="Arial"/>
          <w:sz w:val="24"/>
          <w:szCs w:val="24"/>
        </w:rPr>
        <w:fldChar w:fldCharType="begin"/>
      </w:r>
      <w:r w:rsidR="00446F60" w:rsidRPr="00862D92">
        <w:rPr>
          <w:rFonts w:ascii="Arial" w:hAnsi="Arial" w:cs="Arial"/>
          <w:sz w:val="24"/>
          <w:szCs w:val="24"/>
        </w:rPr>
        <w:instrText xml:space="preserve"> ADDIN ZOTERO_ITEM CSL_CITATION {"citationID":"BcbBSaRO","properties":{"formattedCitation":"(Industries, n.d.-d)","plainCitation":"(Industries, n.d.-d)","noteIndex":0},"citationItems":[{"id":252,"uris":["http://zotero.org/users/4812168/items/W954IG59"],"uri":["http://zotero.org/users/4812168/items/W954IG59"],"itemData":{"id":252,"type":"webpage","title":"Download 'Report and Recommendations of the Marlborough Salmon Farm Relocation Advisory Panel' | MPI - Ministry for Primary Industries. A New Zealand Government Department.","container-title":"MPI","URL":"https://www.mpi.govt.nz/dmsdocument/27447/loggedIn","language":"en-NZ","author":[{"family":"Industries","given":"Ministry for Primary"}],"accessed":{"date-parts":[["2018",7,1]]}}}],"schema":"https://github.com/citation-style-language/schema/raw/master/csl-citation.json"} </w:instrText>
      </w:r>
      <w:r w:rsidR="001B6B8B" w:rsidRPr="00862D92">
        <w:rPr>
          <w:rFonts w:ascii="Arial" w:hAnsi="Arial" w:cs="Arial"/>
          <w:sz w:val="24"/>
          <w:szCs w:val="24"/>
        </w:rPr>
        <w:fldChar w:fldCharType="separate"/>
      </w:r>
      <w:r w:rsidR="00446F60" w:rsidRPr="00862D92">
        <w:rPr>
          <w:rFonts w:ascii="Arial" w:hAnsi="Arial" w:cs="Arial"/>
          <w:sz w:val="24"/>
          <w:szCs w:val="24"/>
        </w:rPr>
        <w:t xml:space="preserve">(Industries, </w:t>
      </w:r>
      <w:proofErr w:type="spellStart"/>
      <w:r w:rsidR="00446F60" w:rsidRPr="00862D92">
        <w:rPr>
          <w:rFonts w:ascii="Arial" w:hAnsi="Arial" w:cs="Arial"/>
          <w:sz w:val="24"/>
          <w:szCs w:val="24"/>
        </w:rPr>
        <w:t>n.d.</w:t>
      </w:r>
      <w:proofErr w:type="spellEnd"/>
      <w:r w:rsidR="00446F60" w:rsidRPr="00862D92">
        <w:rPr>
          <w:rFonts w:ascii="Arial" w:hAnsi="Arial" w:cs="Arial"/>
          <w:sz w:val="24"/>
          <w:szCs w:val="24"/>
        </w:rPr>
        <w:t>-d)</w:t>
      </w:r>
      <w:r w:rsidR="001B6B8B" w:rsidRPr="00862D92">
        <w:rPr>
          <w:rFonts w:ascii="Arial" w:hAnsi="Arial" w:cs="Arial"/>
          <w:sz w:val="24"/>
          <w:szCs w:val="24"/>
        </w:rPr>
        <w:fldChar w:fldCharType="end"/>
      </w:r>
      <w:r w:rsidR="001B6B8B" w:rsidRPr="00862D92">
        <w:rPr>
          <w:rFonts w:ascii="Arial" w:hAnsi="Arial" w:cs="Arial"/>
          <w:sz w:val="24"/>
          <w:szCs w:val="24"/>
        </w:rPr>
        <w:t>.</w:t>
      </w:r>
      <w:r w:rsidR="0027674B" w:rsidRPr="00862D92">
        <w:rPr>
          <w:rFonts w:ascii="Arial" w:hAnsi="Arial" w:cs="Arial"/>
          <w:sz w:val="24"/>
          <w:szCs w:val="24"/>
        </w:rPr>
        <w:t xml:space="preserve"> </w:t>
      </w:r>
    </w:p>
    <w:p w:rsidR="00B35BF9" w:rsidRPr="00862D92" w:rsidRDefault="008F1C27" w:rsidP="00862D92">
      <w:pPr>
        <w:spacing w:line="480" w:lineRule="auto"/>
        <w:rPr>
          <w:rFonts w:ascii="Arial" w:hAnsi="Arial" w:cs="Arial"/>
          <w:sz w:val="24"/>
          <w:szCs w:val="24"/>
        </w:rPr>
      </w:pPr>
      <w:r w:rsidRPr="00862D92">
        <w:rPr>
          <w:rFonts w:ascii="Arial" w:hAnsi="Arial" w:cs="Arial"/>
          <w:sz w:val="24"/>
          <w:szCs w:val="24"/>
        </w:rPr>
        <w:lastRenderedPageBreak/>
        <w:t>Currents dis</w:t>
      </w:r>
      <w:r w:rsidR="008B2EC4">
        <w:rPr>
          <w:rFonts w:ascii="Arial" w:hAnsi="Arial" w:cs="Arial"/>
          <w:sz w:val="24"/>
          <w:szCs w:val="24"/>
        </w:rPr>
        <w:t>perse the organic waste and so</w:t>
      </w:r>
      <w:r w:rsidRPr="00862D92">
        <w:rPr>
          <w:rFonts w:ascii="Arial" w:hAnsi="Arial" w:cs="Arial"/>
          <w:sz w:val="24"/>
          <w:szCs w:val="24"/>
        </w:rPr>
        <w:t xml:space="preserve"> impacts decline </w:t>
      </w:r>
      <w:r w:rsidR="008B2EC4">
        <w:rPr>
          <w:rFonts w:ascii="Arial" w:hAnsi="Arial" w:cs="Arial"/>
          <w:sz w:val="24"/>
          <w:szCs w:val="24"/>
        </w:rPr>
        <w:t xml:space="preserve">moving </w:t>
      </w:r>
      <w:r w:rsidRPr="00862D92">
        <w:rPr>
          <w:rFonts w:ascii="Arial" w:hAnsi="Arial" w:cs="Arial"/>
          <w:sz w:val="24"/>
          <w:szCs w:val="24"/>
        </w:rPr>
        <w:t>away from the area directly under cages (Figure 4)</w:t>
      </w:r>
      <w:r w:rsidR="00A80283">
        <w:rPr>
          <w:rFonts w:ascii="Arial" w:hAnsi="Arial" w:cs="Arial"/>
          <w:sz w:val="24"/>
          <w:szCs w:val="24"/>
        </w:rPr>
        <w:t xml:space="preserve">. </w:t>
      </w:r>
      <w:r w:rsidR="001B6B8B" w:rsidRPr="00862D92">
        <w:rPr>
          <w:rFonts w:ascii="Arial" w:hAnsi="Arial" w:cs="Arial"/>
          <w:sz w:val="24"/>
          <w:szCs w:val="24"/>
        </w:rPr>
        <w:t xml:space="preserve">The shallow, low flow sites such as </w:t>
      </w:r>
      <w:proofErr w:type="spellStart"/>
      <w:r w:rsidR="001B6B8B" w:rsidRPr="00862D92">
        <w:rPr>
          <w:rFonts w:ascii="Arial" w:hAnsi="Arial" w:cs="Arial"/>
          <w:sz w:val="24"/>
          <w:szCs w:val="24"/>
        </w:rPr>
        <w:t>Ruakaka</w:t>
      </w:r>
      <w:proofErr w:type="spellEnd"/>
      <w:r w:rsidR="001B6B8B" w:rsidRPr="00862D92">
        <w:rPr>
          <w:rFonts w:ascii="Arial" w:hAnsi="Arial" w:cs="Arial"/>
          <w:sz w:val="24"/>
          <w:szCs w:val="24"/>
        </w:rPr>
        <w:t xml:space="preserve"> and Forsyth </w:t>
      </w:r>
      <w:r w:rsidR="00862D92" w:rsidRPr="00862D92">
        <w:rPr>
          <w:rFonts w:ascii="Arial" w:hAnsi="Arial" w:cs="Arial"/>
          <w:sz w:val="24"/>
          <w:szCs w:val="24"/>
        </w:rPr>
        <w:t>(</w:t>
      </w:r>
      <w:r w:rsidR="0068358F">
        <w:rPr>
          <w:rFonts w:ascii="Arial" w:hAnsi="Arial" w:cs="Arial"/>
          <w:sz w:val="24"/>
          <w:szCs w:val="24"/>
        </w:rPr>
        <w:t>potentially</w:t>
      </w:r>
      <w:r w:rsidR="00862D92" w:rsidRPr="00862D92">
        <w:rPr>
          <w:rFonts w:ascii="Arial" w:hAnsi="Arial" w:cs="Arial"/>
          <w:sz w:val="24"/>
          <w:szCs w:val="24"/>
        </w:rPr>
        <w:t xml:space="preserve"> smolt rearing only) </w:t>
      </w:r>
      <w:r w:rsidR="0027674B" w:rsidRPr="00862D92">
        <w:rPr>
          <w:rFonts w:ascii="Arial" w:hAnsi="Arial" w:cs="Arial"/>
          <w:sz w:val="24"/>
          <w:szCs w:val="24"/>
        </w:rPr>
        <w:t xml:space="preserve">have been shown to be most damaging </w:t>
      </w:r>
      <w:r w:rsidR="0027674B" w:rsidRPr="00862D92">
        <w:rPr>
          <w:rFonts w:ascii="Arial" w:hAnsi="Arial" w:cs="Arial"/>
          <w:sz w:val="24"/>
          <w:szCs w:val="24"/>
        </w:rPr>
        <w:fldChar w:fldCharType="begin"/>
      </w:r>
      <w:r w:rsidR="0027674B" w:rsidRPr="00862D92">
        <w:rPr>
          <w:rFonts w:ascii="Arial" w:hAnsi="Arial" w:cs="Arial"/>
          <w:sz w:val="24"/>
          <w:szCs w:val="24"/>
        </w:rPr>
        <w:instrText xml:space="preserve"> ADDIN ZOTERO_ITEM CSL_CITATION {"citationID":"CDHVT11f","properties":{"formattedCitation":"(Industries, n.d.-b)","plainCitation":"(Industries, n.d.-b)","noteIndex":0},"citationItems":[{"id":153,"uris":["http://zotero.org/users/4812168/items/P8HL9B3M"],"uri":["http://zotero.org/users/4812168/items/P8HL9B3M"],"itemData":{"id":153,"type":"webpage","title":"Download 'Literature Review of Ecological Effects of Aquaculture, Chapter 1 Introduction' | MPI - Ministry for Primary Industries. A New Zealand Government Department.","container-title":"MPI","URL":"https://www.mpi.govt.nz/dmsdocument/3749/loggedIn","language":"en-NZ","author":[{"family":"Industries","given":"Ministry for Primary"}],"accessed":{"date-parts":[["2018",6,14]]}}}],"schema":"https://github.com/citation-style-language/schema/raw/master/csl-citation.json"} </w:instrText>
      </w:r>
      <w:r w:rsidR="0027674B" w:rsidRPr="00862D92">
        <w:rPr>
          <w:rFonts w:ascii="Arial" w:hAnsi="Arial" w:cs="Arial"/>
          <w:sz w:val="24"/>
          <w:szCs w:val="24"/>
        </w:rPr>
        <w:fldChar w:fldCharType="separate"/>
      </w:r>
      <w:r w:rsidR="0027674B" w:rsidRPr="00862D92">
        <w:rPr>
          <w:rFonts w:ascii="Arial" w:hAnsi="Arial" w:cs="Arial"/>
          <w:sz w:val="24"/>
          <w:szCs w:val="24"/>
        </w:rPr>
        <w:t xml:space="preserve">(Industries, </w:t>
      </w:r>
      <w:proofErr w:type="spellStart"/>
      <w:r w:rsidR="0027674B" w:rsidRPr="00862D92">
        <w:rPr>
          <w:rFonts w:ascii="Arial" w:hAnsi="Arial" w:cs="Arial"/>
          <w:sz w:val="24"/>
          <w:szCs w:val="24"/>
        </w:rPr>
        <w:t>n.d.</w:t>
      </w:r>
      <w:proofErr w:type="spellEnd"/>
      <w:r w:rsidR="0027674B" w:rsidRPr="00862D92">
        <w:rPr>
          <w:rFonts w:ascii="Arial" w:hAnsi="Arial" w:cs="Arial"/>
          <w:sz w:val="24"/>
          <w:szCs w:val="24"/>
        </w:rPr>
        <w:t>-b)</w:t>
      </w:r>
      <w:r w:rsidR="0027674B" w:rsidRPr="00862D92">
        <w:rPr>
          <w:rFonts w:ascii="Arial" w:hAnsi="Arial" w:cs="Arial"/>
          <w:sz w:val="24"/>
          <w:szCs w:val="24"/>
        </w:rPr>
        <w:fldChar w:fldCharType="end"/>
      </w:r>
      <w:r w:rsidR="0027674B" w:rsidRPr="00862D92">
        <w:rPr>
          <w:rFonts w:ascii="Arial" w:hAnsi="Arial" w:cs="Arial"/>
          <w:sz w:val="24"/>
          <w:szCs w:val="24"/>
        </w:rPr>
        <w:t xml:space="preserve"> and are therefore the sites identified for the first stage of relocation. Along with relocation MPI proposes to </w:t>
      </w:r>
      <w:r w:rsidRPr="00862D92">
        <w:rPr>
          <w:rFonts w:ascii="Arial" w:hAnsi="Arial" w:cs="Arial"/>
          <w:sz w:val="24"/>
          <w:szCs w:val="24"/>
        </w:rPr>
        <w:t xml:space="preserve">adopt an adaptive management regime where feed levels will be incrementally increased only when monitoring shows ES5 (inner areas) and ES3 (outer areas) are not exceeded </w:t>
      </w:r>
      <w:r w:rsidRPr="00862D92">
        <w:rPr>
          <w:rFonts w:ascii="Arial" w:hAnsi="Arial" w:cs="Arial"/>
          <w:sz w:val="24"/>
          <w:szCs w:val="24"/>
        </w:rPr>
        <w:fldChar w:fldCharType="begin"/>
      </w:r>
      <w:r w:rsidR="00446F60" w:rsidRPr="00862D92">
        <w:rPr>
          <w:rFonts w:ascii="Arial" w:hAnsi="Arial" w:cs="Arial"/>
          <w:sz w:val="24"/>
          <w:szCs w:val="24"/>
        </w:rPr>
        <w:instrText xml:space="preserve"> ADDIN ZOTERO_ITEM CSL_CITATION {"citationID":"AmDkRdV0","properties":{"formattedCitation":"(Industries, n.d.-d)","plainCitation":"(Industries, n.d.-d)","noteIndex":0},"citationItems":[{"id":252,"uris":["http://zotero.org/users/4812168/items/W954IG59"],"uri":["http://zotero.org/users/4812168/items/W954IG59"],"itemData":{"id":252,"type":"webpage","title":"Download 'Report and Recommendations of the Marlborough Salmon Farm Relocation Advisory Panel' | MPI - Ministry for Primary Industries. A New Zealand Government Department.","container-title":"MPI","URL":"https://www.mpi.govt.nz/dmsdocument/27447/loggedIn","language":"en-NZ","author":[{"family":"Industries","given":"Ministry for Primary"}],"accessed":{"date-parts":[["2018",7,1]]}}}],"schema":"https://github.com/citation-style-language/schema/raw/master/csl-citation.json"} </w:instrText>
      </w:r>
      <w:r w:rsidRPr="00862D92">
        <w:rPr>
          <w:rFonts w:ascii="Arial" w:hAnsi="Arial" w:cs="Arial"/>
          <w:sz w:val="24"/>
          <w:szCs w:val="24"/>
        </w:rPr>
        <w:fldChar w:fldCharType="separate"/>
      </w:r>
      <w:r w:rsidR="00446F60" w:rsidRPr="00862D92">
        <w:rPr>
          <w:rFonts w:ascii="Arial" w:hAnsi="Arial" w:cs="Arial"/>
          <w:sz w:val="24"/>
          <w:szCs w:val="24"/>
        </w:rPr>
        <w:t xml:space="preserve">(Industries, </w:t>
      </w:r>
      <w:proofErr w:type="spellStart"/>
      <w:r w:rsidR="00446F60" w:rsidRPr="00862D92">
        <w:rPr>
          <w:rFonts w:ascii="Arial" w:hAnsi="Arial" w:cs="Arial"/>
          <w:sz w:val="24"/>
          <w:szCs w:val="24"/>
        </w:rPr>
        <w:t>n.d.</w:t>
      </w:r>
      <w:proofErr w:type="spellEnd"/>
      <w:r w:rsidR="00446F60" w:rsidRPr="00862D92">
        <w:rPr>
          <w:rFonts w:ascii="Arial" w:hAnsi="Arial" w:cs="Arial"/>
          <w:sz w:val="24"/>
          <w:szCs w:val="24"/>
        </w:rPr>
        <w:t>-d)</w:t>
      </w:r>
      <w:r w:rsidRPr="00862D92">
        <w:rPr>
          <w:rFonts w:ascii="Arial" w:hAnsi="Arial" w:cs="Arial"/>
          <w:sz w:val="24"/>
          <w:szCs w:val="24"/>
        </w:rPr>
        <w:fldChar w:fldCharType="end"/>
      </w:r>
      <w:r w:rsidRPr="00862D92">
        <w:rPr>
          <w:rFonts w:ascii="Arial" w:hAnsi="Arial" w:cs="Arial"/>
          <w:sz w:val="24"/>
          <w:szCs w:val="24"/>
        </w:rPr>
        <w:t xml:space="preserve"> </w:t>
      </w:r>
    </w:p>
    <w:p w:rsidR="00B35BF9" w:rsidRPr="00862D92" w:rsidRDefault="00B35BF9" w:rsidP="00862D92">
      <w:pPr>
        <w:spacing w:line="480" w:lineRule="auto"/>
        <w:rPr>
          <w:rFonts w:ascii="Arial" w:hAnsi="Arial" w:cs="Arial"/>
          <w:sz w:val="24"/>
          <w:szCs w:val="24"/>
        </w:rPr>
      </w:pPr>
    </w:p>
    <w:p w:rsidR="00B35BF9" w:rsidRPr="00862D92" w:rsidRDefault="00D17778" w:rsidP="00862D92">
      <w:pPr>
        <w:spacing w:line="480" w:lineRule="auto"/>
        <w:rPr>
          <w:rFonts w:ascii="Arial" w:hAnsi="Arial" w:cs="Arial"/>
          <w:sz w:val="24"/>
          <w:szCs w:val="24"/>
        </w:rPr>
      </w:pPr>
      <w:r w:rsidRPr="00862D92">
        <w:rPr>
          <w:rFonts w:ascii="Arial" w:hAnsi="Arial" w:cs="Arial"/>
          <w:noProof/>
          <w:sz w:val="24"/>
          <w:szCs w:val="24"/>
        </w:rPr>
        <w:drawing>
          <wp:inline distT="0" distB="0" distL="0" distR="0" wp14:anchorId="4D6A827B" wp14:editId="1691266F">
            <wp:extent cx="5731510" cy="20942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094230"/>
                    </a:xfrm>
                    <a:prstGeom prst="rect">
                      <a:avLst/>
                    </a:prstGeom>
                  </pic:spPr>
                </pic:pic>
              </a:graphicData>
            </a:graphic>
          </wp:inline>
        </w:drawing>
      </w:r>
    </w:p>
    <w:p w:rsidR="0027674B" w:rsidRPr="00862D92" w:rsidRDefault="0027674B" w:rsidP="00862D92">
      <w:pPr>
        <w:spacing w:line="480" w:lineRule="auto"/>
        <w:rPr>
          <w:rFonts w:ascii="Arial" w:hAnsi="Arial" w:cs="Arial"/>
          <w:sz w:val="24"/>
          <w:szCs w:val="24"/>
        </w:rPr>
      </w:pPr>
      <w:r w:rsidRPr="00862D92">
        <w:rPr>
          <w:rFonts w:ascii="Arial" w:hAnsi="Arial" w:cs="Arial"/>
          <w:sz w:val="24"/>
          <w:szCs w:val="24"/>
        </w:rPr>
        <w:t>Figure 4</w:t>
      </w:r>
    </w:p>
    <w:p w:rsidR="00267BCF" w:rsidRPr="00862D92" w:rsidRDefault="00267BCF" w:rsidP="00862D92">
      <w:pPr>
        <w:spacing w:line="480" w:lineRule="auto"/>
        <w:rPr>
          <w:rFonts w:ascii="Arial" w:hAnsi="Arial" w:cs="Arial"/>
          <w:i/>
          <w:sz w:val="24"/>
          <w:szCs w:val="24"/>
        </w:rPr>
      </w:pPr>
      <w:r w:rsidRPr="00862D92">
        <w:rPr>
          <w:rFonts w:ascii="Arial" w:hAnsi="Arial" w:cs="Arial"/>
          <w:sz w:val="24"/>
          <w:szCs w:val="24"/>
        </w:rPr>
        <w:t xml:space="preserve">From: </w:t>
      </w:r>
      <w:r w:rsidRPr="00862D92">
        <w:rPr>
          <w:rFonts w:ascii="Arial" w:hAnsi="Arial" w:cs="Arial"/>
          <w:i/>
          <w:sz w:val="24"/>
          <w:szCs w:val="24"/>
        </w:rPr>
        <w:t>Best Management Practice guidelines for salmon farms in the Marlborough Sounds</w:t>
      </w:r>
    </w:p>
    <w:p w:rsidR="00C85A3D" w:rsidRPr="00862D92" w:rsidRDefault="00C85A3D" w:rsidP="00862D92">
      <w:pPr>
        <w:spacing w:line="480" w:lineRule="auto"/>
        <w:rPr>
          <w:rFonts w:ascii="Arial" w:hAnsi="Arial" w:cs="Arial"/>
          <w:sz w:val="24"/>
          <w:szCs w:val="24"/>
        </w:rPr>
      </w:pPr>
    </w:p>
    <w:p w:rsidR="00C85A3D" w:rsidRPr="00862D92" w:rsidRDefault="008F1C27" w:rsidP="00862D92">
      <w:pPr>
        <w:spacing w:line="480" w:lineRule="auto"/>
        <w:rPr>
          <w:rFonts w:ascii="Arial" w:hAnsi="Arial" w:cs="Arial"/>
          <w:sz w:val="24"/>
          <w:szCs w:val="24"/>
        </w:rPr>
      </w:pPr>
      <w:r w:rsidRPr="00862D92">
        <w:rPr>
          <w:rFonts w:ascii="Arial" w:hAnsi="Arial" w:cs="Arial"/>
          <w:sz w:val="24"/>
          <w:szCs w:val="24"/>
        </w:rPr>
        <w:t xml:space="preserve">Relocating sites not only has the potential to reduce environmental impacts but it will also benefit the farms economically. </w:t>
      </w:r>
      <w:r w:rsidR="00C169F4" w:rsidRPr="00862D92">
        <w:rPr>
          <w:rFonts w:ascii="Arial" w:hAnsi="Arial" w:cs="Arial"/>
          <w:sz w:val="24"/>
          <w:szCs w:val="24"/>
        </w:rPr>
        <w:t>King Salmon report that their low flow sites have poorer FCR and higher mortali</w:t>
      </w:r>
      <w:r w:rsidR="00EA72C8">
        <w:rPr>
          <w:rFonts w:ascii="Arial" w:hAnsi="Arial" w:cs="Arial"/>
          <w:sz w:val="24"/>
          <w:szCs w:val="24"/>
        </w:rPr>
        <w:t>ty than their higher flow sites, making</w:t>
      </w:r>
      <w:r w:rsidR="00C169F4" w:rsidRPr="00862D92">
        <w:rPr>
          <w:rFonts w:ascii="Arial" w:hAnsi="Arial" w:cs="Arial"/>
          <w:sz w:val="24"/>
          <w:szCs w:val="24"/>
        </w:rPr>
        <w:t xml:space="preserve"> them less profitable </w:t>
      </w:r>
      <w:r w:rsidR="00C169F4" w:rsidRPr="00862D92">
        <w:rPr>
          <w:rFonts w:ascii="Arial" w:hAnsi="Arial" w:cs="Arial"/>
          <w:sz w:val="24"/>
          <w:szCs w:val="24"/>
        </w:rPr>
        <w:fldChar w:fldCharType="begin"/>
      </w:r>
      <w:r w:rsidR="00C169F4" w:rsidRPr="00862D92">
        <w:rPr>
          <w:rFonts w:ascii="Arial" w:hAnsi="Arial" w:cs="Arial"/>
          <w:sz w:val="24"/>
          <w:szCs w:val="24"/>
        </w:rPr>
        <w:instrText xml:space="preserve"> ADDIN ZOTERO_ITEM CSL_CITATION {"citationID":"EUC0rlfm","properties":{"formattedCitation":"(\\uc0\\u8220{}NZK-1H17-Results-Presentation.pdf,\\uc0\\u8221{} n.d.)","plainCitation":"(“NZK-1H17-Results-Presentation.pdf,” n.d.)","noteIndex":0},"citationItems":[{"id":256,"uris":["http://zotero.org/users/4812168/items/M6XAWJZU"],"uri":["http://zotero.org/users/4812168/items/M6XAWJZU"],"itemData":{"id":256,"type":"article","title":"NZK-1H17-Results-Presentation.pdf","URL":"https://king-salmon-sarpzqh.stackpathdns.com/kingsalmon/wp-content/uploads/2016/10/NZK-1H17-Results-Presentation.pdf","accessed":{"date-parts":[["2018",7,1]]}}}],"schema":"https://github.com/citation-style-language/schema/raw/master/csl-citation.json"} </w:instrText>
      </w:r>
      <w:r w:rsidR="00C169F4" w:rsidRPr="00862D92">
        <w:rPr>
          <w:rFonts w:ascii="Arial" w:hAnsi="Arial" w:cs="Arial"/>
          <w:sz w:val="24"/>
          <w:szCs w:val="24"/>
        </w:rPr>
        <w:fldChar w:fldCharType="separate"/>
      </w:r>
      <w:r w:rsidR="00C169F4" w:rsidRPr="00862D92">
        <w:rPr>
          <w:rFonts w:ascii="Arial" w:hAnsi="Arial" w:cs="Arial"/>
          <w:sz w:val="24"/>
          <w:szCs w:val="24"/>
        </w:rPr>
        <w:t xml:space="preserve">(“NZK-1H17-Results-Presentation.pdf,” </w:t>
      </w:r>
      <w:proofErr w:type="spellStart"/>
      <w:r w:rsidR="00C169F4" w:rsidRPr="00862D92">
        <w:rPr>
          <w:rFonts w:ascii="Arial" w:hAnsi="Arial" w:cs="Arial"/>
          <w:sz w:val="24"/>
          <w:szCs w:val="24"/>
        </w:rPr>
        <w:t>n.d.</w:t>
      </w:r>
      <w:proofErr w:type="spellEnd"/>
      <w:r w:rsidR="00C169F4" w:rsidRPr="00862D92">
        <w:rPr>
          <w:rFonts w:ascii="Arial" w:hAnsi="Arial" w:cs="Arial"/>
          <w:sz w:val="24"/>
          <w:szCs w:val="24"/>
        </w:rPr>
        <w:t>)</w:t>
      </w:r>
      <w:r w:rsidR="00C169F4" w:rsidRPr="00862D92">
        <w:rPr>
          <w:rFonts w:ascii="Arial" w:hAnsi="Arial" w:cs="Arial"/>
          <w:sz w:val="24"/>
          <w:szCs w:val="24"/>
        </w:rPr>
        <w:fldChar w:fldCharType="end"/>
      </w:r>
      <w:r w:rsidR="00C169F4" w:rsidRPr="00862D92">
        <w:rPr>
          <w:rFonts w:ascii="Arial" w:hAnsi="Arial" w:cs="Arial"/>
          <w:sz w:val="24"/>
          <w:szCs w:val="24"/>
        </w:rPr>
        <w:t>, see also figure 5.</w:t>
      </w:r>
    </w:p>
    <w:p w:rsidR="00446F60" w:rsidRPr="00862D92" w:rsidRDefault="00446F60" w:rsidP="00862D92">
      <w:pPr>
        <w:spacing w:line="480" w:lineRule="auto"/>
        <w:rPr>
          <w:rFonts w:ascii="Arial" w:hAnsi="Arial" w:cs="Arial"/>
          <w:sz w:val="24"/>
          <w:szCs w:val="24"/>
        </w:rPr>
      </w:pPr>
    </w:p>
    <w:p w:rsidR="00C169F4" w:rsidRPr="00862D92" w:rsidRDefault="00C169F4" w:rsidP="00862D92">
      <w:pPr>
        <w:spacing w:line="480" w:lineRule="auto"/>
        <w:rPr>
          <w:rFonts w:ascii="Arial" w:hAnsi="Arial" w:cs="Arial"/>
          <w:sz w:val="24"/>
          <w:szCs w:val="24"/>
        </w:rPr>
      </w:pPr>
      <w:r w:rsidRPr="00862D92">
        <w:rPr>
          <w:rFonts w:ascii="Arial" w:hAnsi="Arial" w:cs="Arial"/>
          <w:noProof/>
          <w:sz w:val="24"/>
          <w:szCs w:val="24"/>
        </w:rPr>
        <w:lastRenderedPageBreak/>
        <w:drawing>
          <wp:inline distT="0" distB="0" distL="0" distR="0" wp14:anchorId="041DAFF0" wp14:editId="1654F5AC">
            <wp:extent cx="5731510" cy="39668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966845"/>
                    </a:xfrm>
                    <a:prstGeom prst="rect">
                      <a:avLst/>
                    </a:prstGeom>
                  </pic:spPr>
                </pic:pic>
              </a:graphicData>
            </a:graphic>
          </wp:inline>
        </w:drawing>
      </w:r>
    </w:p>
    <w:p w:rsidR="00C85A3D" w:rsidRPr="00862D92" w:rsidRDefault="00C85A3D" w:rsidP="00862D92">
      <w:pPr>
        <w:spacing w:line="480" w:lineRule="auto"/>
        <w:rPr>
          <w:rFonts w:ascii="Arial" w:hAnsi="Arial" w:cs="Arial"/>
          <w:sz w:val="24"/>
          <w:szCs w:val="24"/>
        </w:rPr>
      </w:pPr>
    </w:p>
    <w:p w:rsidR="00C85A3D" w:rsidRPr="00862D92" w:rsidRDefault="00C169F4" w:rsidP="00862D92">
      <w:pPr>
        <w:spacing w:line="480" w:lineRule="auto"/>
        <w:rPr>
          <w:rFonts w:ascii="Arial" w:hAnsi="Arial" w:cs="Arial"/>
          <w:sz w:val="24"/>
          <w:szCs w:val="24"/>
        </w:rPr>
      </w:pPr>
      <w:r w:rsidRPr="00862D92">
        <w:rPr>
          <w:rFonts w:ascii="Arial" w:hAnsi="Arial" w:cs="Arial"/>
          <w:sz w:val="24"/>
          <w:szCs w:val="24"/>
        </w:rPr>
        <w:t>Figure 5 King Salmon Harvest 2017</w:t>
      </w:r>
    </w:p>
    <w:p w:rsidR="00C169F4" w:rsidRPr="00862D92" w:rsidRDefault="00C169F4" w:rsidP="00862D92">
      <w:pPr>
        <w:spacing w:line="480" w:lineRule="auto"/>
        <w:rPr>
          <w:rFonts w:ascii="Arial" w:hAnsi="Arial" w:cs="Arial"/>
          <w:i/>
          <w:sz w:val="24"/>
          <w:szCs w:val="24"/>
        </w:rPr>
      </w:pPr>
      <w:r w:rsidRPr="00862D92">
        <w:rPr>
          <w:rFonts w:ascii="Arial" w:hAnsi="Arial" w:cs="Arial"/>
          <w:sz w:val="24"/>
          <w:szCs w:val="24"/>
        </w:rPr>
        <w:t xml:space="preserve">From: </w:t>
      </w:r>
      <w:r w:rsidRPr="00862D92">
        <w:rPr>
          <w:rFonts w:ascii="Arial" w:hAnsi="Arial" w:cs="Arial"/>
          <w:i/>
          <w:sz w:val="24"/>
          <w:szCs w:val="24"/>
        </w:rPr>
        <w:t xml:space="preserve">NZ King Salmon Highlights </w:t>
      </w:r>
    </w:p>
    <w:p w:rsidR="00C169F4" w:rsidRPr="00862D92" w:rsidRDefault="00C169F4" w:rsidP="00862D92">
      <w:pPr>
        <w:spacing w:line="480" w:lineRule="auto"/>
        <w:rPr>
          <w:rFonts w:ascii="Arial" w:hAnsi="Arial" w:cs="Arial"/>
          <w:sz w:val="24"/>
          <w:szCs w:val="24"/>
        </w:rPr>
      </w:pPr>
    </w:p>
    <w:p w:rsidR="00446F60" w:rsidRPr="00862D92" w:rsidRDefault="00446F60" w:rsidP="00862D92">
      <w:pPr>
        <w:spacing w:line="480" w:lineRule="auto"/>
        <w:rPr>
          <w:rFonts w:ascii="Arial" w:hAnsi="Arial" w:cs="Arial"/>
          <w:sz w:val="24"/>
          <w:szCs w:val="24"/>
        </w:rPr>
      </w:pPr>
      <w:r w:rsidRPr="00862D92">
        <w:rPr>
          <w:rFonts w:ascii="Arial" w:hAnsi="Arial" w:cs="Arial"/>
          <w:sz w:val="24"/>
          <w:szCs w:val="24"/>
        </w:rPr>
        <w:t>While relocating to higher flow sites is likely to reduce the benthic environmental footprint of the farms there are some possible “fish hooks”. A peer review of NIWA</w:t>
      </w:r>
      <w:r w:rsidR="00862D92" w:rsidRPr="00862D92">
        <w:rPr>
          <w:rFonts w:ascii="Arial" w:hAnsi="Arial" w:cs="Arial"/>
          <w:sz w:val="24"/>
          <w:szCs w:val="24"/>
        </w:rPr>
        <w:t>’</w:t>
      </w:r>
      <w:r w:rsidRPr="00862D92">
        <w:rPr>
          <w:rFonts w:ascii="Arial" w:hAnsi="Arial" w:cs="Arial"/>
          <w:sz w:val="24"/>
          <w:szCs w:val="24"/>
        </w:rPr>
        <w:t xml:space="preserve">s assessment raised concern that the new sites have strong currents  (up to 30cm/s) and would thus be highly dispersive, spreading organic waste over a large area </w:t>
      </w:r>
      <w:r w:rsidRPr="00862D92">
        <w:rPr>
          <w:rFonts w:ascii="Arial" w:hAnsi="Arial" w:cs="Arial"/>
          <w:sz w:val="24"/>
          <w:szCs w:val="24"/>
        </w:rPr>
        <w:fldChar w:fldCharType="begin"/>
      </w:r>
      <w:r w:rsidRPr="00862D92">
        <w:rPr>
          <w:rFonts w:ascii="Arial" w:hAnsi="Arial" w:cs="Arial"/>
          <w:sz w:val="24"/>
          <w:szCs w:val="24"/>
        </w:rPr>
        <w:instrText xml:space="preserve"> ADDIN ZOTERO_ITEM CSL_CITATION {"citationID":"U53IygWE","properties":{"formattedCitation":"(Industries, n.d.-c)","plainCitation":"(Industries, n.d.-c)","noteIndex":0},"citationItems":[{"id":257,"uris":["http://zotero.org/users/4812168/items/LTY24X2K"],"uri":["http://zotero.org/users/4812168/items/LTY24X2K"],"itemData":{"id":257,"type":"webpage","title":"Download 'Peer review of NIWA assessments of benthic effects of relocation of salmon farms in the Marlborough Sounds' | MPI - Ministry for Primary Industries. A New Zealand Government Department.","container-title":"MPI","URL":"http://www.mpi.govt.nz/dmsdocument/16120/loggedIn","language":"en-NZ","author":[{"family":"Industries","given":"Ministry for Primary"}],"accessed":{"date-parts":[["2018",7,2]]}}}],"schema":"https://github.com/citation-style-language/schema/raw/master/csl-citation.json"} </w:instrText>
      </w:r>
      <w:r w:rsidRPr="00862D92">
        <w:rPr>
          <w:rFonts w:ascii="Arial" w:hAnsi="Arial" w:cs="Arial"/>
          <w:sz w:val="24"/>
          <w:szCs w:val="24"/>
        </w:rPr>
        <w:fldChar w:fldCharType="separate"/>
      </w:r>
      <w:r w:rsidRPr="00862D92">
        <w:rPr>
          <w:rFonts w:ascii="Arial" w:hAnsi="Arial" w:cs="Arial"/>
          <w:sz w:val="24"/>
          <w:szCs w:val="24"/>
        </w:rPr>
        <w:t xml:space="preserve">(Industries, </w:t>
      </w:r>
      <w:proofErr w:type="spellStart"/>
      <w:r w:rsidRPr="00862D92">
        <w:rPr>
          <w:rFonts w:ascii="Arial" w:hAnsi="Arial" w:cs="Arial"/>
          <w:sz w:val="24"/>
          <w:szCs w:val="24"/>
        </w:rPr>
        <w:t>n.d.</w:t>
      </w:r>
      <w:proofErr w:type="spellEnd"/>
      <w:r w:rsidRPr="00862D92">
        <w:rPr>
          <w:rFonts w:ascii="Arial" w:hAnsi="Arial" w:cs="Arial"/>
          <w:sz w:val="24"/>
          <w:szCs w:val="24"/>
        </w:rPr>
        <w:t>-c)</w:t>
      </w:r>
      <w:r w:rsidRPr="00862D92">
        <w:rPr>
          <w:rFonts w:ascii="Arial" w:hAnsi="Arial" w:cs="Arial"/>
          <w:sz w:val="24"/>
          <w:szCs w:val="24"/>
        </w:rPr>
        <w:fldChar w:fldCharType="end"/>
      </w:r>
      <w:r w:rsidRPr="00862D92">
        <w:rPr>
          <w:rFonts w:ascii="Arial" w:hAnsi="Arial" w:cs="Arial"/>
          <w:sz w:val="24"/>
          <w:szCs w:val="24"/>
        </w:rPr>
        <w:t>. While this is the point of moving to high flow sites it was recognised that there is the potential for “hot spots</w:t>
      </w:r>
      <w:r w:rsidR="00A80283">
        <w:rPr>
          <w:rFonts w:ascii="Arial" w:hAnsi="Arial" w:cs="Arial"/>
          <w:sz w:val="24"/>
          <w:szCs w:val="24"/>
        </w:rPr>
        <w:t>” to develop where</w:t>
      </w:r>
      <w:r w:rsidRPr="00862D92">
        <w:rPr>
          <w:rFonts w:ascii="Arial" w:hAnsi="Arial" w:cs="Arial"/>
          <w:sz w:val="24"/>
          <w:szCs w:val="24"/>
        </w:rPr>
        <w:t xml:space="preserve"> current flows suddenly red</w:t>
      </w:r>
      <w:r w:rsidR="008B2EC4">
        <w:rPr>
          <w:rFonts w:ascii="Arial" w:hAnsi="Arial" w:cs="Arial"/>
          <w:sz w:val="24"/>
          <w:szCs w:val="24"/>
        </w:rPr>
        <w:t>uce</w:t>
      </w:r>
      <w:r w:rsidRPr="00862D92">
        <w:rPr>
          <w:rFonts w:ascii="Arial" w:hAnsi="Arial" w:cs="Arial"/>
          <w:sz w:val="24"/>
          <w:szCs w:val="24"/>
        </w:rPr>
        <w:t xml:space="preserve"> and waste could then fall in a narrow area </w:t>
      </w:r>
      <w:r w:rsidRPr="00862D92">
        <w:rPr>
          <w:rFonts w:ascii="Arial" w:hAnsi="Arial" w:cs="Arial"/>
          <w:sz w:val="24"/>
          <w:szCs w:val="24"/>
        </w:rPr>
        <w:fldChar w:fldCharType="begin"/>
      </w:r>
      <w:r w:rsidRPr="00862D92">
        <w:rPr>
          <w:rFonts w:ascii="Arial" w:hAnsi="Arial" w:cs="Arial"/>
          <w:sz w:val="24"/>
          <w:szCs w:val="24"/>
        </w:rPr>
        <w:instrText xml:space="preserve"> ADDIN ZOTERO_ITEM CSL_CITATION {"citationID":"LX4PXxJW","properties":{"formattedCitation":"(Industries, n.d.-c)","plainCitation":"(Industries, n.d.-c)","noteIndex":0},"citationItems":[{"id":257,"uris":["http://zotero.org/users/4812168/items/LTY24X2K"],"uri":["http://zotero.org/users/4812168/items/LTY24X2K"],"itemData":{"id":257,"type":"webpage","title":"Download 'Peer review of NIWA assessments of benthic effects of relocation of salmon farms in the Marlborough Sounds' | MPI - Ministry for Primary Industries. A New Zealand Government Department.","container-title":"MPI","URL":"http://www.mpi.govt.nz/dmsdocument/16120/loggedIn","language":"en-NZ","author":[{"family":"Industries","given":"Ministry for Primary"}],"accessed":{"date-parts":[["2018",7,2]]}}}],"schema":"https://github.com/citation-style-language/schema/raw/master/csl-citation.json"} </w:instrText>
      </w:r>
      <w:r w:rsidRPr="00862D92">
        <w:rPr>
          <w:rFonts w:ascii="Arial" w:hAnsi="Arial" w:cs="Arial"/>
          <w:sz w:val="24"/>
          <w:szCs w:val="24"/>
        </w:rPr>
        <w:fldChar w:fldCharType="separate"/>
      </w:r>
      <w:r w:rsidRPr="00862D92">
        <w:rPr>
          <w:rFonts w:ascii="Arial" w:hAnsi="Arial" w:cs="Arial"/>
          <w:sz w:val="24"/>
          <w:szCs w:val="24"/>
        </w:rPr>
        <w:t xml:space="preserve">(Industries, </w:t>
      </w:r>
      <w:proofErr w:type="spellStart"/>
      <w:r w:rsidRPr="00862D92">
        <w:rPr>
          <w:rFonts w:ascii="Arial" w:hAnsi="Arial" w:cs="Arial"/>
          <w:sz w:val="24"/>
          <w:szCs w:val="24"/>
        </w:rPr>
        <w:t>n.d.</w:t>
      </w:r>
      <w:proofErr w:type="spellEnd"/>
      <w:r w:rsidRPr="00862D92">
        <w:rPr>
          <w:rFonts w:ascii="Arial" w:hAnsi="Arial" w:cs="Arial"/>
          <w:sz w:val="24"/>
          <w:szCs w:val="24"/>
        </w:rPr>
        <w:t>-c)</w:t>
      </w:r>
      <w:r w:rsidRPr="00862D92">
        <w:rPr>
          <w:rFonts w:ascii="Arial" w:hAnsi="Arial" w:cs="Arial"/>
          <w:sz w:val="24"/>
          <w:szCs w:val="24"/>
        </w:rPr>
        <w:fldChar w:fldCharType="end"/>
      </w:r>
      <w:r w:rsidRPr="00862D92">
        <w:rPr>
          <w:rFonts w:ascii="Arial" w:hAnsi="Arial" w:cs="Arial"/>
          <w:sz w:val="24"/>
          <w:szCs w:val="24"/>
        </w:rPr>
        <w:t xml:space="preserve">. </w:t>
      </w:r>
      <w:r w:rsidR="00EA72C8">
        <w:rPr>
          <w:rFonts w:ascii="Arial" w:hAnsi="Arial" w:cs="Arial"/>
          <w:sz w:val="24"/>
          <w:szCs w:val="24"/>
        </w:rPr>
        <w:lastRenderedPageBreak/>
        <w:t>Ongoing and extensive monitoring will be required to ensure the new s</w:t>
      </w:r>
      <w:r w:rsidR="008B2EC4">
        <w:rPr>
          <w:rFonts w:ascii="Arial" w:hAnsi="Arial" w:cs="Arial"/>
          <w:sz w:val="24"/>
          <w:szCs w:val="24"/>
        </w:rPr>
        <w:t>ites are appropriately located to avoid such “hot spots”.</w:t>
      </w:r>
    </w:p>
    <w:p w:rsidR="00E36A9A" w:rsidRDefault="004839F4" w:rsidP="00862D92">
      <w:pPr>
        <w:spacing w:line="480" w:lineRule="auto"/>
        <w:rPr>
          <w:rFonts w:ascii="Arial" w:hAnsi="Arial" w:cs="Arial"/>
          <w:sz w:val="24"/>
          <w:szCs w:val="24"/>
        </w:rPr>
      </w:pPr>
      <w:r w:rsidRPr="00862D92">
        <w:rPr>
          <w:rFonts w:ascii="Arial" w:hAnsi="Arial" w:cs="Arial"/>
          <w:sz w:val="24"/>
          <w:szCs w:val="24"/>
        </w:rPr>
        <w:t>While site swapping does provide the opportunity to reduce benthic impacts</w:t>
      </w:r>
      <w:r w:rsidR="00EA72C8">
        <w:rPr>
          <w:rFonts w:ascii="Arial" w:hAnsi="Arial" w:cs="Arial"/>
          <w:sz w:val="24"/>
          <w:szCs w:val="24"/>
        </w:rPr>
        <w:t>,</w:t>
      </w:r>
      <w:r w:rsidRPr="00862D92">
        <w:rPr>
          <w:rFonts w:ascii="Arial" w:hAnsi="Arial" w:cs="Arial"/>
          <w:sz w:val="24"/>
          <w:szCs w:val="24"/>
        </w:rPr>
        <w:t xml:space="preserve"> of even greater benefit would be having sufficient sites to allow for crop rot</w:t>
      </w:r>
      <w:r w:rsidR="00862D92" w:rsidRPr="00862D92">
        <w:rPr>
          <w:rFonts w:ascii="Arial" w:hAnsi="Arial" w:cs="Arial"/>
          <w:sz w:val="24"/>
          <w:szCs w:val="24"/>
        </w:rPr>
        <w:t>ation and fallowing. Overseas s</w:t>
      </w:r>
      <w:r w:rsidRPr="00862D92">
        <w:rPr>
          <w:rFonts w:ascii="Arial" w:hAnsi="Arial" w:cs="Arial"/>
          <w:sz w:val="24"/>
          <w:szCs w:val="24"/>
        </w:rPr>
        <w:t xml:space="preserve">tudies have shown that leaving degraded sites fallow does lead to the benthic community recovering </w:t>
      </w:r>
      <w:r w:rsidRPr="00862D92">
        <w:rPr>
          <w:rFonts w:ascii="Arial" w:hAnsi="Arial" w:cs="Arial"/>
          <w:sz w:val="24"/>
          <w:szCs w:val="24"/>
        </w:rPr>
        <w:fldChar w:fldCharType="begin"/>
      </w:r>
      <w:r w:rsidRPr="00862D92">
        <w:rPr>
          <w:rFonts w:ascii="Arial" w:hAnsi="Arial" w:cs="Arial"/>
          <w:sz w:val="24"/>
          <w:szCs w:val="24"/>
        </w:rPr>
        <w:instrText xml:space="preserve"> ADDIN ZOTERO_ITEM CSL_CITATION {"citationID":"YsmsqtkS","properties":{"formattedCitation":"(Brooks, Stierns, &amp; Backman, 2004)","plainCitation":"(Brooks, Stierns, &amp; Backman, 2004)","noteIndex":0},"citationItems":[{"id":165,"uris":["http://zotero.org/users/4812168/items/9IRPU7L7"],"uri":["http://zotero.org/users/4812168/items/9IRPU7L7"],"itemData":{"id":165,"type":"article-journal","title":"Seven year remediation study at the Carrie Bay Atlantic salmon (Salmo salar) farm in the Broughton Archipelago, British Columbia, Canada","container-title":"Aquaculture","page":"81-123","volume":"239","issue":"1","source":"ScienceDirect","abstract":"Numerous studies describing the short-term recovery of benthic habitats impacted by organic wastes from commercial salmon farms have been published. A few of these studies have continued for up to 2 years. The Carrie Bay salmon farm in the Broughton Archipelago of British Columbia began operation in 1990 and produced four crops of Atlantic salmon. It was fallowed in 1998 after producing 2587 mt of Atlantic salmon in the preceding production cycle. Significant accumulations of organic waste were observed near the netpens in 1997 when the farm was close to maximum salmon biomass. Bottom sediments were blackened with iron sulfides and gas ebullition together with extensive Beggiatoa mats were observed to a distance of 145 m on the southern transect in 1997. Patchy Beggia remained near the netpens in 1999. Twelve benthic surveys have been completed in Carrie Bay over the last 7 years. The database reported herein describes slow, but steady, remediation of this site. Chemical remediation, including reductions in total volatile solids (TVS), free sulfides, redox potential and zinc were nearly complete at distances &gt;80 m in 2002 and rapid and significant additional chemical remediation was observed throughout the area in 2003. Sediment concentrations of zinc have declined throughout this study at all distances and were approaching background concentrations in 2002 and 2003. Macrofaunal communities at Carrie Bay's reference stations were dominated by mollusks with significantly fewer annelids and very few crustaceans. This community did not respond to organic enrichment in the classic way described by Pearson and Rosenberg [Oceanogr. Mar. Boil. Annu. Rev. 16 (1978) 229], which has accurately predicted the macrobenthic response at many intensive aquaculture facilities. None of the eight opportunistic taxa frequently found proliferating in enriched sediments near B.C. salmon farms were a large component of the Carrie Bay macrobenthos at any place or at any time. Rather, a single annelid (Nephtys cornuta) was found in moderate abundance and several bivalve mollusks that dominated local reference communities have slowly recruited into the remediating sediments. Biological remediation was nearing completion at distances ≥80 m from the netpens, but was not complete under and at shorter distances in 2002 following 4 years of fallow. Based on regression analysis, it is predicted that chemical remediation (sulfides ≤447 μM) sufficient to support half of the common taxa observed at the local reference station will be complete in 2004 following approximately 65 months in fallow. Unlike four other farms in the Broughton Archipelago, where sulfide concentrations exceeded 20,000 μM, and where chemical remediation has been complete in less than 6 months, sulfide concentrations at Carrie Bay have remained &lt;9410 μM throughout this study. These relatively lower sulfide concentrations; the unique pattern of biological remediation; and the relatively long chemical and biological remediation times observed at Carrie Bay point out the need for a better understanding of the diagenesis of labile carbon compounds in sediments underlying intensive aquaculture operations. A better understanding of the underlying causes of the biochemical processes observed in this study will significantly aid farm operators and regulators in selecting benthic habitats with optimal sustainability for modern salmon farming. In addition to describing the transport of waste, computer programs designed to predict the environmental response to intensive aquaculture must incorporate modules assessing the biogeochemical and biological response to these inputs before their output can predict the unusual responses observed in Carrie Bay.","DOI":"10.1016/j.aquaculture.2003.12.024","ISSN":"0044-8486","journalAbbreviation":"Aquaculture","author":[{"family":"Brooks","given":"Kenneth M."},{"family":"Stierns","given":"Annette R."},{"family":"Backman","given":"Clare"}],"issued":{"date-parts":[["2004",9,30]]}}}],"schema":"https://github.com/citation-style-language/schema/raw/master/csl-citation.json"} </w:instrText>
      </w:r>
      <w:r w:rsidRPr="00862D92">
        <w:rPr>
          <w:rFonts w:ascii="Arial" w:hAnsi="Arial" w:cs="Arial"/>
          <w:sz w:val="24"/>
          <w:szCs w:val="24"/>
        </w:rPr>
        <w:fldChar w:fldCharType="separate"/>
      </w:r>
      <w:r w:rsidRPr="00862D92">
        <w:rPr>
          <w:rFonts w:ascii="Arial" w:hAnsi="Arial" w:cs="Arial"/>
          <w:sz w:val="24"/>
          <w:szCs w:val="24"/>
        </w:rPr>
        <w:t xml:space="preserve">(Brooks, </w:t>
      </w:r>
      <w:proofErr w:type="spellStart"/>
      <w:r w:rsidRPr="00862D92">
        <w:rPr>
          <w:rFonts w:ascii="Arial" w:hAnsi="Arial" w:cs="Arial"/>
          <w:sz w:val="24"/>
          <w:szCs w:val="24"/>
        </w:rPr>
        <w:t>Stierns</w:t>
      </w:r>
      <w:proofErr w:type="spellEnd"/>
      <w:r w:rsidRPr="00862D92">
        <w:rPr>
          <w:rFonts w:ascii="Arial" w:hAnsi="Arial" w:cs="Arial"/>
          <w:sz w:val="24"/>
          <w:szCs w:val="24"/>
        </w:rPr>
        <w:t>, &amp; Backman, 2004)</w:t>
      </w:r>
      <w:r w:rsidRPr="00862D92">
        <w:rPr>
          <w:rFonts w:ascii="Arial" w:hAnsi="Arial" w:cs="Arial"/>
          <w:sz w:val="24"/>
          <w:szCs w:val="24"/>
        </w:rPr>
        <w:fldChar w:fldCharType="end"/>
      </w:r>
      <w:r w:rsidRPr="00862D92">
        <w:rPr>
          <w:rFonts w:ascii="Arial" w:hAnsi="Arial" w:cs="Arial"/>
          <w:sz w:val="24"/>
          <w:szCs w:val="24"/>
        </w:rPr>
        <w:t>. Full recovery of the benthos directly under sea cages i</w:t>
      </w:r>
      <w:r w:rsidR="00862D92" w:rsidRPr="00862D92">
        <w:rPr>
          <w:rFonts w:ascii="Arial" w:hAnsi="Arial" w:cs="Arial"/>
          <w:sz w:val="24"/>
          <w:szCs w:val="24"/>
        </w:rPr>
        <w:t>s likely to take years. H</w:t>
      </w:r>
      <w:r w:rsidRPr="00862D92">
        <w:rPr>
          <w:rFonts w:ascii="Arial" w:hAnsi="Arial" w:cs="Arial"/>
          <w:sz w:val="24"/>
          <w:szCs w:val="24"/>
        </w:rPr>
        <w:t xml:space="preserve">owever, the impacted zone away from the cages can show significant recovery after a few months </w:t>
      </w:r>
      <w:r w:rsidRPr="00862D92">
        <w:rPr>
          <w:rFonts w:ascii="Arial" w:hAnsi="Arial" w:cs="Arial"/>
          <w:sz w:val="24"/>
          <w:szCs w:val="24"/>
        </w:rPr>
        <w:fldChar w:fldCharType="begin"/>
      </w:r>
      <w:r w:rsidRPr="00862D92">
        <w:rPr>
          <w:rFonts w:ascii="Arial" w:hAnsi="Arial" w:cs="Arial"/>
          <w:sz w:val="24"/>
          <w:szCs w:val="24"/>
        </w:rPr>
        <w:instrText xml:space="preserve"> ADDIN ZOTERO_ITEM CSL_CITATION {"citationID":"TlFeHOXr","properties":{"formattedCitation":"(MacLeod et al., 2004)","plainCitation":"(MacLeod et al., 2004)","noteIndex":0},"citationItems":[{"id":163,"uris":["http://zotero.org/users/4812168/items/MLZG3X4J"],"uri":["http://zotero.org/users/4812168/items/MLZG3X4J"],"itemData":{"id":163,"type":"article-journal","title":"Assessment of long term change in sediment condition after organic enrichment: defining recovery","container-title":"Marine Pollution Bulletin","page":"79-88","volume":"49","source":"eprints.utas.edu.au","abstract":"Sediment condition at an Atlantic salmon (Salmo salar) culture site in S.E. Tasmania, Australia was evaluated to determine the rate and extent of recovery after removal of farmed fish. By local standards the cage sediment at the start of this survey was markedly degraded but comparison with results from impact studies in Scotland, Canada and Norway suggests that the sediments were considerably less impacted than in northern temperate areas. The impact at the cages diminished rapidly with both time and distance; after only 2 months conditions were markedly improved. The macrobenthos indicated a slower recovery than chemical measures, after 36 months the benthic faunal community structure under the cages still differed from reference conditions even though other sediment measures had recovered. This study highlighted two other key issues in relation to monitoring and management of sediment recovery. First, techniques used to determine impact may not be appropriate for evaluation of recovery. Second, establishment of local baseline standards is extremely important to ensure appropriate evaluation of both impact and recovery.","DOI":"MacLeod, CK, Crawford, CM and Moltschaniwskyj, NA 2004 , 'Assessment of long term change in sediment condition after organic enrichment: defining recovery' , Marine Pollution Bulletin, vol. 49, no. 1-2 , pp. 79-88 , doi: 10.1016/j.marpolbul.2004.01.010 &lt;http://dx.doi.org/10.1016/j.marpolbul.2004.01.010&gt;.","ISSN":"0025-326X","shortTitle":"Assessment of long term change in sediment condition after organic enrichment","language":"en","author":[{"family":"MacLeod","given":"C. K."},{"family":"Crawford","given":"C. M."},{"family":"Moltschaniwskyj","given":"N. A."}],"issued":{"date-parts":[["2004",7]]}}}],"schema":"https://github.com/citation-style-language/schema/raw/master/csl-citation.json"} </w:instrText>
      </w:r>
      <w:r w:rsidRPr="00862D92">
        <w:rPr>
          <w:rFonts w:ascii="Arial" w:hAnsi="Arial" w:cs="Arial"/>
          <w:sz w:val="24"/>
          <w:szCs w:val="24"/>
        </w:rPr>
        <w:fldChar w:fldCharType="separate"/>
      </w:r>
      <w:r w:rsidRPr="00862D92">
        <w:rPr>
          <w:rFonts w:ascii="Arial" w:hAnsi="Arial" w:cs="Arial"/>
          <w:sz w:val="24"/>
          <w:szCs w:val="24"/>
        </w:rPr>
        <w:t>(MacLeod et al., 2004)</w:t>
      </w:r>
      <w:r w:rsidRPr="00862D92">
        <w:rPr>
          <w:rFonts w:ascii="Arial" w:hAnsi="Arial" w:cs="Arial"/>
          <w:sz w:val="24"/>
          <w:szCs w:val="24"/>
        </w:rPr>
        <w:fldChar w:fldCharType="end"/>
      </w:r>
      <w:r w:rsidRPr="00862D92">
        <w:rPr>
          <w:rFonts w:ascii="Arial" w:hAnsi="Arial" w:cs="Arial"/>
          <w:sz w:val="24"/>
          <w:szCs w:val="24"/>
        </w:rPr>
        <w:t xml:space="preserve">. </w:t>
      </w:r>
      <w:r w:rsidR="00862D92" w:rsidRPr="00862D92">
        <w:rPr>
          <w:rFonts w:ascii="Arial" w:hAnsi="Arial" w:cs="Arial"/>
          <w:sz w:val="24"/>
          <w:szCs w:val="24"/>
        </w:rPr>
        <w:t>This has also</w:t>
      </w:r>
      <w:r w:rsidRPr="00862D92">
        <w:rPr>
          <w:rFonts w:ascii="Arial" w:hAnsi="Arial" w:cs="Arial"/>
          <w:sz w:val="24"/>
          <w:szCs w:val="24"/>
        </w:rPr>
        <w:t xml:space="preserve"> </w:t>
      </w:r>
      <w:r w:rsidR="00862D92" w:rsidRPr="00862D92">
        <w:rPr>
          <w:rFonts w:ascii="Arial" w:hAnsi="Arial" w:cs="Arial"/>
          <w:sz w:val="24"/>
          <w:szCs w:val="24"/>
        </w:rPr>
        <w:t xml:space="preserve">been reported for sites in the Marlborough Sounds </w:t>
      </w:r>
      <w:r w:rsidR="00862D92" w:rsidRPr="00862D92">
        <w:rPr>
          <w:rFonts w:ascii="Arial" w:hAnsi="Arial" w:cs="Arial"/>
          <w:sz w:val="24"/>
          <w:szCs w:val="24"/>
        </w:rPr>
        <w:fldChar w:fldCharType="begin"/>
      </w:r>
      <w:r w:rsidR="00862D92" w:rsidRPr="00862D92">
        <w:rPr>
          <w:rFonts w:ascii="Arial" w:hAnsi="Arial" w:cs="Arial"/>
          <w:sz w:val="24"/>
          <w:szCs w:val="24"/>
        </w:rPr>
        <w:instrText xml:space="preserve"> ADDIN ZOTERO_ITEM CSL_CITATION {"citationID":"zAZWEAEm","properties":{"formattedCitation":"(Keeley, Forrest, &amp; Macleod, 2015)","plainCitation":"(Keeley, Forrest, &amp; Macleod, 2015)","noteIndex":0},"citationItems":[{"id":167,"uris":["http://zotero.org/users/4812168/items/WL73EIKG"],"uri":["http://zotero.org/users/4812168/items/WL73EIKG"],"itemData":{"id":167,"type":"article-journal","title":"Benthic recovery and re-impact responses from salmon farm enrichment: Implications for farm management","container-title":"Aquaculture","page":"412-423","volume":"435","source":"ScienceDirect","abstract":"This paper describes a two-year study of spatial and temporal patterns and processes in the benthos in response to the removal of salmon cages from a sheltered coastal embayment, coupled with the simultaneous reintroduction of cages at an adjacent location. Significant recovery was evident at the fallowed site in the first six months; however, the macrofaunal assemblage remained impacted at the conclusion of the study. By comparison, the reintroduction of a fully operational farm overwhelmed the macrobenthic community within three months, with anoxic and near-azoic conditions developing. Both removal and reintroduction of the farms triggered alternating oscillations of geochemical and biological variables, which were attributed to effects on sediment chemistry from organic loading, ‘boom and bust’ cycles of opportunistic taxa in response to food supply, and the associated variations in metabolic potential. The study also revealed interesting spatial dynamics in the benthos and some useful indicators of different stages of recovery and re-impact. It is concluded that farm reintroductions should aim to gradually increase production; allowing time for the benthos to adapt to the additional organic flux, and be maintained at a level that avoids macrofaunal collapse. The sediment's ability to cope with organic inputs from fish farming, and hence the duration of the recovery period, is contingent on the organic load in each farming cycle and the extent to which the sediment community is allowed to recover. Understanding the influence of each of these on sediment processes is important for sustainable long-term management of farming operations.","DOI":"10.1016/j.aquaculture.2014.10.007","ISSN":"0044-8486","shortTitle":"Benthic recovery and re-impact responses from salmon farm enrichment","journalAbbreviation":"Aquaculture","author":[{"family":"Keeley","given":"Nigel B."},{"family":"Forrest","given":"Barrie M."},{"family":"Macleod","given":"Catriona K."}],"issued":{"date-parts":[["2015",1,1]]}}}],"schema":"https://github.com/citation-style-language/schema/raw/master/csl-citation.json"} </w:instrText>
      </w:r>
      <w:r w:rsidR="00862D92" w:rsidRPr="00862D92">
        <w:rPr>
          <w:rFonts w:ascii="Arial" w:hAnsi="Arial" w:cs="Arial"/>
          <w:sz w:val="24"/>
          <w:szCs w:val="24"/>
        </w:rPr>
        <w:fldChar w:fldCharType="separate"/>
      </w:r>
      <w:r w:rsidR="00862D92" w:rsidRPr="00862D92">
        <w:rPr>
          <w:rFonts w:ascii="Arial" w:hAnsi="Arial" w:cs="Arial"/>
          <w:sz w:val="24"/>
          <w:szCs w:val="24"/>
        </w:rPr>
        <w:t>(Keeley, Forrest, &amp; Macleod, 2015)</w:t>
      </w:r>
      <w:r w:rsidR="00862D92" w:rsidRPr="00862D92">
        <w:rPr>
          <w:rFonts w:ascii="Arial" w:hAnsi="Arial" w:cs="Arial"/>
          <w:sz w:val="24"/>
          <w:szCs w:val="24"/>
        </w:rPr>
        <w:fldChar w:fldCharType="end"/>
      </w:r>
      <w:r w:rsidR="00862D92" w:rsidRPr="00862D92">
        <w:rPr>
          <w:rFonts w:ascii="Arial" w:hAnsi="Arial" w:cs="Arial"/>
          <w:sz w:val="24"/>
          <w:szCs w:val="24"/>
        </w:rPr>
        <w:t xml:space="preserve">. </w:t>
      </w:r>
      <w:r w:rsidR="00E36A9A">
        <w:rPr>
          <w:rFonts w:ascii="Arial" w:hAnsi="Arial" w:cs="Arial"/>
          <w:sz w:val="24"/>
          <w:szCs w:val="24"/>
        </w:rPr>
        <w:t>Another option could involve the vacuum removal of deposited organic material</w:t>
      </w:r>
      <w:r w:rsidR="00A80283">
        <w:rPr>
          <w:rFonts w:ascii="Arial" w:hAnsi="Arial" w:cs="Arial"/>
          <w:sz w:val="24"/>
          <w:szCs w:val="24"/>
        </w:rPr>
        <w:t>.</w:t>
      </w:r>
      <w:r w:rsidR="00E36A9A">
        <w:rPr>
          <w:rFonts w:ascii="Arial" w:hAnsi="Arial" w:cs="Arial"/>
          <w:sz w:val="24"/>
          <w:szCs w:val="24"/>
        </w:rPr>
        <w:t xml:space="preserve"> </w:t>
      </w:r>
      <w:r w:rsidR="00A80283">
        <w:rPr>
          <w:rFonts w:ascii="Arial" w:hAnsi="Arial" w:cs="Arial"/>
          <w:sz w:val="24"/>
          <w:szCs w:val="24"/>
        </w:rPr>
        <w:t>H</w:t>
      </w:r>
      <w:r w:rsidR="00E36A9A">
        <w:rPr>
          <w:rFonts w:ascii="Arial" w:hAnsi="Arial" w:cs="Arial"/>
          <w:sz w:val="24"/>
          <w:szCs w:val="24"/>
        </w:rPr>
        <w:t xml:space="preserve">owever, it is unclear whether that </w:t>
      </w:r>
      <w:r w:rsidR="00E36A9A" w:rsidRPr="009F4D0C">
        <w:rPr>
          <w:rFonts w:ascii="Arial" w:hAnsi="Arial" w:cs="Arial"/>
          <w:sz w:val="24"/>
          <w:szCs w:val="24"/>
        </w:rPr>
        <w:t xml:space="preserve">strategy would have an overall positive effect and King Salmon favour natural remediation until </w:t>
      </w:r>
      <w:r w:rsidR="00A80283">
        <w:rPr>
          <w:rFonts w:ascii="Arial" w:hAnsi="Arial" w:cs="Arial"/>
          <w:sz w:val="24"/>
          <w:szCs w:val="24"/>
        </w:rPr>
        <w:t>it</w:t>
      </w:r>
      <w:r w:rsidR="00E36A9A" w:rsidRPr="009F4D0C">
        <w:rPr>
          <w:rFonts w:ascii="Arial" w:hAnsi="Arial" w:cs="Arial"/>
          <w:sz w:val="24"/>
          <w:szCs w:val="24"/>
        </w:rPr>
        <w:t xml:space="preserve"> </w:t>
      </w:r>
      <w:r w:rsidR="00A80283">
        <w:rPr>
          <w:rFonts w:ascii="Arial" w:hAnsi="Arial" w:cs="Arial"/>
          <w:sz w:val="24"/>
          <w:szCs w:val="24"/>
        </w:rPr>
        <w:t>is shown</w:t>
      </w:r>
      <w:r w:rsidR="00E36A9A" w:rsidRPr="009F4D0C">
        <w:rPr>
          <w:rFonts w:ascii="Arial" w:hAnsi="Arial" w:cs="Arial"/>
          <w:sz w:val="24"/>
          <w:szCs w:val="24"/>
        </w:rPr>
        <w:t xml:space="preserve"> whether vacuum removal is beneficial </w:t>
      </w:r>
      <w:r w:rsidR="00E36A9A" w:rsidRPr="009F4D0C">
        <w:rPr>
          <w:rFonts w:ascii="Arial" w:hAnsi="Arial" w:cs="Arial"/>
          <w:sz w:val="24"/>
          <w:szCs w:val="24"/>
        </w:rPr>
        <w:fldChar w:fldCharType="begin"/>
      </w:r>
      <w:r w:rsidR="00E36A9A" w:rsidRPr="009F4D0C">
        <w:rPr>
          <w:rFonts w:ascii="Arial" w:hAnsi="Arial" w:cs="Arial"/>
          <w:sz w:val="24"/>
          <w:szCs w:val="24"/>
        </w:rPr>
        <w:instrText xml:space="preserve"> ADDIN ZOTERO_ITEM CSL_CITATION {"citationID":"8UToa1Ba","properties":{"formattedCitation":"(Industries, n.d.-d)","plainCitation":"(Industries, n.d.-d)","noteIndex":0},"citationItems":[{"id":252,"uris":["http://zotero.org/users/4812168/items/W954IG59"],"uri":["http://zotero.org/users/4812168/items/W954IG59"],"itemData":{"id":252,"type":"webpage","title":"Download 'Report and Recommendations of the Marlborough Salmon Farm Relocation Advisory Panel' | MPI - Ministry for Primary Industries. A New Zealand Government Department.","container-title":"MPI","URL":"https://www.mpi.govt.nz/dmsdocument/27447/loggedIn","language":"en-NZ","author":[{"family":"Industries","given":"Ministry for Primary"}],"accessed":{"date-parts":[["2018",7,1]]}}}],"schema":"https://github.com/citation-style-language/schema/raw/master/csl-citation.json"} </w:instrText>
      </w:r>
      <w:r w:rsidR="00E36A9A" w:rsidRPr="009F4D0C">
        <w:rPr>
          <w:rFonts w:ascii="Arial" w:hAnsi="Arial" w:cs="Arial"/>
          <w:sz w:val="24"/>
          <w:szCs w:val="24"/>
        </w:rPr>
        <w:fldChar w:fldCharType="separate"/>
      </w:r>
      <w:r w:rsidR="00E36A9A" w:rsidRPr="009F4D0C">
        <w:rPr>
          <w:rFonts w:ascii="Arial" w:hAnsi="Arial" w:cs="Arial"/>
          <w:sz w:val="24"/>
          <w:szCs w:val="24"/>
        </w:rPr>
        <w:t xml:space="preserve">(Industries, </w:t>
      </w:r>
      <w:proofErr w:type="spellStart"/>
      <w:r w:rsidR="00E36A9A" w:rsidRPr="009F4D0C">
        <w:rPr>
          <w:rFonts w:ascii="Arial" w:hAnsi="Arial" w:cs="Arial"/>
          <w:sz w:val="24"/>
          <w:szCs w:val="24"/>
        </w:rPr>
        <w:t>n.d.</w:t>
      </w:r>
      <w:proofErr w:type="spellEnd"/>
      <w:r w:rsidR="00E36A9A" w:rsidRPr="009F4D0C">
        <w:rPr>
          <w:rFonts w:ascii="Arial" w:hAnsi="Arial" w:cs="Arial"/>
          <w:sz w:val="24"/>
          <w:szCs w:val="24"/>
        </w:rPr>
        <w:t>-d)</w:t>
      </w:r>
      <w:r w:rsidR="00E36A9A" w:rsidRPr="009F4D0C">
        <w:rPr>
          <w:rFonts w:ascii="Arial" w:hAnsi="Arial" w:cs="Arial"/>
          <w:sz w:val="24"/>
          <w:szCs w:val="24"/>
        </w:rPr>
        <w:fldChar w:fldCharType="end"/>
      </w:r>
      <w:r w:rsidR="00E36A9A" w:rsidRPr="009F4D0C">
        <w:rPr>
          <w:rFonts w:ascii="Arial" w:hAnsi="Arial" w:cs="Arial"/>
          <w:sz w:val="24"/>
          <w:szCs w:val="24"/>
        </w:rPr>
        <w:t xml:space="preserve">. </w:t>
      </w:r>
      <w:r w:rsidR="009F4D0C" w:rsidRPr="009F4D0C">
        <w:rPr>
          <w:rFonts w:ascii="Arial" w:hAnsi="Arial" w:cs="Arial"/>
          <w:sz w:val="24"/>
          <w:szCs w:val="24"/>
        </w:rPr>
        <w:t>The plan to relocate</w:t>
      </w:r>
      <w:r w:rsidR="009F4D0C" w:rsidRPr="009F4D0C">
        <w:rPr>
          <w:rFonts w:ascii="Arial" w:hAnsi="Arial" w:cs="Arial"/>
          <w:sz w:val="24"/>
          <w:szCs w:val="24"/>
        </w:rPr>
        <w:t xml:space="preserve"> the </w:t>
      </w:r>
      <w:proofErr w:type="spellStart"/>
      <w:r w:rsidR="009F4D0C" w:rsidRPr="009F4D0C">
        <w:rPr>
          <w:rFonts w:ascii="Arial" w:hAnsi="Arial" w:cs="Arial"/>
          <w:sz w:val="24"/>
          <w:szCs w:val="24"/>
        </w:rPr>
        <w:t>Otanerau</w:t>
      </w:r>
      <w:proofErr w:type="spellEnd"/>
      <w:r w:rsidR="009F4D0C" w:rsidRPr="009F4D0C">
        <w:rPr>
          <w:rFonts w:ascii="Arial" w:hAnsi="Arial" w:cs="Arial"/>
          <w:sz w:val="24"/>
          <w:szCs w:val="24"/>
        </w:rPr>
        <w:t xml:space="preserve"> farm to </w:t>
      </w:r>
      <w:proofErr w:type="spellStart"/>
      <w:r w:rsidR="009F4D0C" w:rsidRPr="009F4D0C">
        <w:rPr>
          <w:rFonts w:ascii="Arial" w:hAnsi="Arial" w:cs="Arial"/>
          <w:sz w:val="24"/>
          <w:szCs w:val="24"/>
        </w:rPr>
        <w:t>Tio</w:t>
      </w:r>
      <w:proofErr w:type="spellEnd"/>
      <w:r w:rsidR="009F4D0C" w:rsidRPr="009F4D0C">
        <w:rPr>
          <w:rFonts w:ascii="Arial" w:hAnsi="Arial" w:cs="Arial"/>
          <w:sz w:val="24"/>
          <w:szCs w:val="24"/>
        </w:rPr>
        <w:t xml:space="preserve"> Point, the </w:t>
      </w:r>
      <w:proofErr w:type="spellStart"/>
      <w:r w:rsidR="009F4D0C" w:rsidRPr="009F4D0C">
        <w:rPr>
          <w:rFonts w:ascii="Arial" w:hAnsi="Arial" w:cs="Arial"/>
          <w:sz w:val="24"/>
          <w:szCs w:val="24"/>
        </w:rPr>
        <w:t>Waihinau</w:t>
      </w:r>
      <w:proofErr w:type="spellEnd"/>
      <w:r w:rsidR="009F4D0C" w:rsidRPr="009F4D0C">
        <w:rPr>
          <w:rFonts w:ascii="Arial" w:hAnsi="Arial" w:cs="Arial"/>
          <w:sz w:val="24"/>
          <w:szCs w:val="24"/>
        </w:rPr>
        <w:t xml:space="preserve"> Bay farm to South Richmond, and the </w:t>
      </w:r>
      <w:proofErr w:type="spellStart"/>
      <w:r w:rsidR="009F4D0C" w:rsidRPr="009F4D0C">
        <w:rPr>
          <w:rFonts w:ascii="Arial" w:hAnsi="Arial" w:cs="Arial"/>
          <w:sz w:val="24"/>
          <w:szCs w:val="24"/>
        </w:rPr>
        <w:t>Ruakaka</w:t>
      </w:r>
      <w:proofErr w:type="spellEnd"/>
      <w:r w:rsidR="009F4D0C" w:rsidRPr="009F4D0C">
        <w:rPr>
          <w:rFonts w:ascii="Arial" w:hAnsi="Arial" w:cs="Arial"/>
          <w:sz w:val="24"/>
          <w:szCs w:val="24"/>
        </w:rPr>
        <w:t xml:space="preserve"> farm to Horseshoe Bay, is confidently expected to enable salmon farming at the new high-flow sites </w:t>
      </w:r>
      <w:r w:rsidR="009F4D0C" w:rsidRPr="009F4D0C">
        <w:rPr>
          <w:rFonts w:ascii="Arial" w:hAnsi="Arial" w:cs="Arial"/>
          <w:sz w:val="24"/>
          <w:szCs w:val="24"/>
        </w:rPr>
        <w:t>with direct benthic impacts</w:t>
      </w:r>
      <w:r w:rsidR="009F4D0C" w:rsidRPr="009F4D0C">
        <w:rPr>
          <w:rFonts w:ascii="Arial" w:hAnsi="Arial" w:cs="Arial"/>
          <w:sz w:val="24"/>
          <w:szCs w:val="24"/>
        </w:rPr>
        <w:t xml:space="preserve"> under al</w:t>
      </w:r>
      <w:r w:rsidR="009F4D0C" w:rsidRPr="009F4D0C">
        <w:rPr>
          <w:rFonts w:ascii="Arial" w:hAnsi="Arial" w:cs="Arial"/>
          <w:sz w:val="24"/>
          <w:szCs w:val="24"/>
        </w:rPr>
        <w:t xml:space="preserve">l operating salmon farms </w:t>
      </w:r>
      <w:r w:rsidR="009F4D0C" w:rsidRPr="009F4D0C">
        <w:rPr>
          <w:rFonts w:ascii="Arial" w:hAnsi="Arial" w:cs="Arial"/>
          <w:sz w:val="24"/>
          <w:szCs w:val="24"/>
        </w:rPr>
        <w:t>maintained below ES 5</w:t>
      </w:r>
      <w:r w:rsidR="009F4D0C" w:rsidRPr="009F4D0C">
        <w:rPr>
          <w:rFonts w:ascii="Arial" w:hAnsi="Arial" w:cs="Arial"/>
          <w:sz w:val="24"/>
          <w:szCs w:val="24"/>
        </w:rPr>
        <w:t xml:space="preserve"> </w:t>
      </w:r>
      <w:r w:rsidR="009F4D0C" w:rsidRPr="009F4D0C">
        <w:rPr>
          <w:rFonts w:ascii="Arial" w:hAnsi="Arial" w:cs="Arial"/>
          <w:sz w:val="24"/>
          <w:szCs w:val="24"/>
        </w:rPr>
        <w:fldChar w:fldCharType="begin"/>
      </w:r>
      <w:r w:rsidR="0059409B">
        <w:rPr>
          <w:rFonts w:ascii="Arial" w:hAnsi="Arial" w:cs="Arial"/>
          <w:sz w:val="24"/>
          <w:szCs w:val="24"/>
        </w:rPr>
        <w:instrText xml:space="preserve"> ADDIN ZOTERO_ITEM CSL_CITATION {"citationID":"8RAoS1y9","properties":{"formattedCitation":"(Industries, n.d.-d)","plainCitation":"(Industries, n.d.-d)","noteIndex":0},"citationItems":[{"id":252,"uris":["http://zotero.org/users/4812168/items/W954IG59"],"uri":["http://zotero.org/users/4812168/items/W954IG59"],"itemData":{"id":252,"type":"webpage","title":"Download 'Report and Recommendations of the Marlborough Salmon Farm Relocation Advisory Panel' | MPI - Ministry for Primary Industries. A New Zealand Government Department.","container-title":"MPI","URL":"https://www.mpi.govt.nz/dmsdocument/27447/loggedIn","language":"en-NZ","author":[{"family":"Industries","given":"Ministry for Primary"}],"accessed":{"date-parts":[["2018",7,1]]}}}],"schema":"https://github.com/citation-style-language/schema/raw/master/csl-citation.json"} </w:instrText>
      </w:r>
      <w:r w:rsidR="009F4D0C" w:rsidRPr="009F4D0C">
        <w:rPr>
          <w:rFonts w:ascii="Arial" w:hAnsi="Arial" w:cs="Arial"/>
          <w:sz w:val="24"/>
          <w:szCs w:val="24"/>
        </w:rPr>
        <w:fldChar w:fldCharType="separate"/>
      </w:r>
      <w:r w:rsidR="009F4D0C" w:rsidRPr="009F4D0C">
        <w:rPr>
          <w:rFonts w:ascii="Arial" w:hAnsi="Arial" w:cs="Arial"/>
          <w:sz w:val="24"/>
          <w:szCs w:val="24"/>
        </w:rPr>
        <w:t xml:space="preserve">(Industries, </w:t>
      </w:r>
      <w:proofErr w:type="spellStart"/>
      <w:r w:rsidR="009F4D0C" w:rsidRPr="009F4D0C">
        <w:rPr>
          <w:rFonts w:ascii="Arial" w:hAnsi="Arial" w:cs="Arial"/>
          <w:sz w:val="24"/>
          <w:szCs w:val="24"/>
        </w:rPr>
        <w:t>n.d.</w:t>
      </w:r>
      <w:proofErr w:type="spellEnd"/>
      <w:r w:rsidR="009F4D0C" w:rsidRPr="009F4D0C">
        <w:rPr>
          <w:rFonts w:ascii="Arial" w:hAnsi="Arial" w:cs="Arial"/>
          <w:sz w:val="24"/>
          <w:szCs w:val="24"/>
        </w:rPr>
        <w:t>-d)</w:t>
      </w:r>
      <w:r w:rsidR="009F4D0C" w:rsidRPr="009F4D0C">
        <w:rPr>
          <w:rFonts w:ascii="Arial" w:hAnsi="Arial" w:cs="Arial"/>
          <w:sz w:val="24"/>
          <w:szCs w:val="24"/>
        </w:rPr>
        <w:fldChar w:fldCharType="end"/>
      </w:r>
      <w:r w:rsidR="009F4D0C">
        <w:rPr>
          <w:rFonts w:ascii="Arial" w:hAnsi="Arial" w:cs="Arial"/>
          <w:sz w:val="24"/>
          <w:szCs w:val="24"/>
        </w:rPr>
        <w:t>.</w:t>
      </w:r>
    </w:p>
    <w:p w:rsidR="00E36A9A" w:rsidRDefault="009F4D0C" w:rsidP="00862D92">
      <w:pPr>
        <w:spacing w:line="480" w:lineRule="auto"/>
        <w:rPr>
          <w:rFonts w:ascii="Arial" w:hAnsi="Arial" w:cs="Arial"/>
          <w:sz w:val="24"/>
          <w:szCs w:val="24"/>
        </w:rPr>
      </w:pPr>
      <w:r>
        <w:rPr>
          <w:rFonts w:ascii="Arial" w:hAnsi="Arial" w:cs="Arial"/>
          <w:sz w:val="24"/>
          <w:szCs w:val="24"/>
        </w:rPr>
        <w:t>Benthic degradation is not the only impact of salmon farm operations. Significant n</w:t>
      </w:r>
      <w:r w:rsidR="0059409B">
        <w:rPr>
          <w:rFonts w:ascii="Arial" w:hAnsi="Arial" w:cs="Arial"/>
          <w:sz w:val="24"/>
          <w:szCs w:val="24"/>
        </w:rPr>
        <w:t xml:space="preserve">utrient enrichment also occurs </w:t>
      </w:r>
      <w:r w:rsidR="0059409B">
        <w:rPr>
          <w:rFonts w:ascii="Arial" w:hAnsi="Arial" w:cs="Arial"/>
          <w:sz w:val="24"/>
          <w:szCs w:val="24"/>
        </w:rPr>
        <w:fldChar w:fldCharType="begin"/>
      </w:r>
      <w:r w:rsidR="0059409B">
        <w:rPr>
          <w:rFonts w:ascii="Arial" w:hAnsi="Arial" w:cs="Arial"/>
          <w:sz w:val="24"/>
          <w:szCs w:val="24"/>
        </w:rPr>
        <w:instrText xml:space="preserve"> ADDIN ZOTERO_ITEM CSL_CITATION {"citationID":"Luxk7Qew","properties":{"formattedCitation":"(\\uc0\\u8220{}ae01environimpact.pdf,\\uc0\\u8221{} n.d.)","plainCitation":"(“ae01environimpact.pdf,” n.d.)","noteIndex":0},"citationItems":[{"id":259,"uris":["http://zotero.org/users/4812168/items/LDE7DK2F"],"uri":["http://zotero.org/users/4812168/items/LDE7DK2F"],"itemData":{"id":259,"type":"article","title":"ae01environimpact.pdf","URL":"http://www.gov.scot/uploads/documents/ae01environimpact.pdf","accessed":{"date-parts":[["2018",7,2]]}}}],"schema":"https://github.com/citation-style-language/schema/raw/master/csl-citation.json"} </w:instrText>
      </w:r>
      <w:r w:rsidR="0059409B">
        <w:rPr>
          <w:rFonts w:ascii="Arial" w:hAnsi="Arial" w:cs="Arial"/>
          <w:sz w:val="24"/>
          <w:szCs w:val="24"/>
        </w:rPr>
        <w:fldChar w:fldCharType="separate"/>
      </w:r>
      <w:r w:rsidR="0059409B" w:rsidRPr="0059409B">
        <w:rPr>
          <w:rFonts w:ascii="Arial" w:hAnsi="Arial" w:cs="Arial"/>
          <w:sz w:val="24"/>
          <w:szCs w:val="24"/>
        </w:rPr>
        <w:t xml:space="preserve">(“ae01environimpact.pdf,” </w:t>
      </w:r>
      <w:proofErr w:type="spellStart"/>
      <w:r w:rsidR="0059409B" w:rsidRPr="0059409B">
        <w:rPr>
          <w:rFonts w:ascii="Arial" w:hAnsi="Arial" w:cs="Arial"/>
          <w:sz w:val="24"/>
          <w:szCs w:val="24"/>
        </w:rPr>
        <w:t>n.d.</w:t>
      </w:r>
      <w:proofErr w:type="spellEnd"/>
      <w:r w:rsidR="0059409B" w:rsidRPr="0059409B">
        <w:rPr>
          <w:rFonts w:ascii="Arial" w:hAnsi="Arial" w:cs="Arial"/>
          <w:sz w:val="24"/>
          <w:szCs w:val="24"/>
        </w:rPr>
        <w:t>)</w:t>
      </w:r>
      <w:r w:rsidR="0059409B">
        <w:rPr>
          <w:rFonts w:ascii="Arial" w:hAnsi="Arial" w:cs="Arial"/>
          <w:sz w:val="24"/>
          <w:szCs w:val="24"/>
        </w:rPr>
        <w:fldChar w:fldCharType="end"/>
      </w:r>
      <w:r w:rsidR="0059409B">
        <w:rPr>
          <w:rFonts w:ascii="Arial" w:hAnsi="Arial" w:cs="Arial"/>
          <w:sz w:val="24"/>
          <w:szCs w:val="24"/>
        </w:rPr>
        <w:t>. Figure 6 shows the predicted nitrogen load to th</w:t>
      </w:r>
      <w:r w:rsidR="008B2EC4">
        <w:rPr>
          <w:rFonts w:ascii="Arial" w:hAnsi="Arial" w:cs="Arial"/>
          <w:sz w:val="24"/>
          <w:szCs w:val="24"/>
        </w:rPr>
        <w:t>e water column for an Atlantic S</w:t>
      </w:r>
      <w:r w:rsidR="0059409B">
        <w:rPr>
          <w:rFonts w:ascii="Arial" w:hAnsi="Arial" w:cs="Arial"/>
          <w:sz w:val="24"/>
          <w:szCs w:val="24"/>
        </w:rPr>
        <w:t>almon farm in Scotland. The situation would be of a similar magnitude for the Marlborough salmon farms. This nutrient</w:t>
      </w:r>
      <w:r w:rsidR="0059409B">
        <w:rPr>
          <w:rFonts w:ascii="Arial" w:hAnsi="Arial" w:cs="Arial"/>
          <w:sz w:val="24"/>
          <w:szCs w:val="24"/>
        </w:rPr>
        <w:t xml:space="preserve"> </w:t>
      </w:r>
      <w:r w:rsidR="0059409B">
        <w:rPr>
          <w:rFonts w:ascii="Arial" w:hAnsi="Arial" w:cs="Arial"/>
          <w:sz w:val="24"/>
          <w:szCs w:val="24"/>
        </w:rPr>
        <w:t xml:space="preserve">enrichment has </w:t>
      </w:r>
      <w:r w:rsidR="0059409B">
        <w:rPr>
          <w:rFonts w:ascii="Arial" w:hAnsi="Arial" w:cs="Arial"/>
          <w:sz w:val="24"/>
          <w:szCs w:val="24"/>
        </w:rPr>
        <w:t>the potential to cause phytoplankton blooms</w:t>
      </w:r>
      <w:r w:rsidR="0059409B">
        <w:rPr>
          <w:rFonts w:ascii="Arial" w:hAnsi="Arial" w:cs="Arial"/>
          <w:sz w:val="24"/>
          <w:szCs w:val="24"/>
        </w:rPr>
        <w:t xml:space="preserve">, including toxic and nuisance species. This has </w:t>
      </w:r>
      <w:r w:rsidR="008B2EC4">
        <w:rPr>
          <w:rFonts w:ascii="Arial" w:hAnsi="Arial" w:cs="Arial"/>
          <w:sz w:val="24"/>
          <w:szCs w:val="24"/>
        </w:rPr>
        <w:t>contributed to</w:t>
      </w:r>
      <w:r w:rsidR="0059409B">
        <w:rPr>
          <w:rFonts w:ascii="Arial" w:hAnsi="Arial" w:cs="Arial"/>
          <w:sz w:val="24"/>
          <w:szCs w:val="24"/>
        </w:rPr>
        <w:t xml:space="preserve"> considerable opposition to King Salmon’s operation in the past. </w:t>
      </w:r>
    </w:p>
    <w:p w:rsidR="009F4D0C" w:rsidRDefault="009F4D0C" w:rsidP="00862D92">
      <w:pPr>
        <w:spacing w:line="480" w:lineRule="auto"/>
        <w:rPr>
          <w:rFonts w:ascii="Arial" w:hAnsi="Arial" w:cs="Arial"/>
          <w:sz w:val="24"/>
          <w:szCs w:val="24"/>
        </w:rPr>
      </w:pPr>
    </w:p>
    <w:p w:rsidR="009F4D0C" w:rsidRDefault="009F4D0C" w:rsidP="00862D92">
      <w:pPr>
        <w:spacing w:line="480" w:lineRule="auto"/>
        <w:rPr>
          <w:rFonts w:ascii="Arial" w:hAnsi="Arial" w:cs="Arial"/>
          <w:sz w:val="24"/>
          <w:szCs w:val="24"/>
        </w:rPr>
      </w:pPr>
      <w:r>
        <w:rPr>
          <w:noProof/>
        </w:rPr>
        <w:drawing>
          <wp:inline distT="0" distB="0" distL="0" distR="0" wp14:anchorId="7AA1D724" wp14:editId="1BA52A6D">
            <wp:extent cx="4410075" cy="3314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0075" cy="3314700"/>
                    </a:xfrm>
                    <a:prstGeom prst="rect">
                      <a:avLst/>
                    </a:prstGeom>
                  </pic:spPr>
                </pic:pic>
              </a:graphicData>
            </a:graphic>
          </wp:inline>
        </w:drawing>
      </w:r>
    </w:p>
    <w:p w:rsidR="0059409B" w:rsidRDefault="0059409B" w:rsidP="00862D92">
      <w:pPr>
        <w:spacing w:line="480" w:lineRule="auto"/>
        <w:rPr>
          <w:rFonts w:ascii="Arial" w:hAnsi="Arial" w:cs="Arial"/>
          <w:sz w:val="24"/>
          <w:szCs w:val="24"/>
        </w:rPr>
      </w:pPr>
      <w:r>
        <w:rPr>
          <w:rFonts w:ascii="Arial" w:hAnsi="Arial" w:cs="Arial"/>
          <w:sz w:val="24"/>
          <w:szCs w:val="24"/>
        </w:rPr>
        <w:t xml:space="preserve">Figure </w:t>
      </w:r>
      <w:proofErr w:type="gramStart"/>
      <w:r>
        <w:rPr>
          <w:rFonts w:ascii="Arial" w:hAnsi="Arial" w:cs="Arial"/>
          <w:sz w:val="24"/>
          <w:szCs w:val="24"/>
        </w:rPr>
        <w:t>6  Nitrogen</w:t>
      </w:r>
      <w:proofErr w:type="gramEnd"/>
      <w:r>
        <w:rPr>
          <w:rFonts w:ascii="Arial" w:hAnsi="Arial" w:cs="Arial"/>
          <w:sz w:val="24"/>
          <w:szCs w:val="24"/>
        </w:rPr>
        <w:t xml:space="preserve"> release from a salmon farm</w:t>
      </w:r>
    </w:p>
    <w:p w:rsidR="0059409B" w:rsidRPr="00862D92" w:rsidRDefault="0059409B" w:rsidP="00862D92">
      <w:pPr>
        <w:spacing w:line="480" w:lineRule="auto"/>
        <w:rPr>
          <w:rFonts w:ascii="Arial" w:hAnsi="Arial" w:cs="Arial"/>
          <w:sz w:val="24"/>
          <w:szCs w:val="24"/>
        </w:rPr>
      </w:pPr>
      <w:r>
        <w:rPr>
          <w:rFonts w:ascii="Arial" w:hAnsi="Arial" w:cs="Arial"/>
          <w:sz w:val="24"/>
          <w:szCs w:val="24"/>
        </w:rPr>
        <w:t xml:space="preserve">From: </w:t>
      </w:r>
      <w:r w:rsidRPr="0059409B">
        <w:rPr>
          <w:rFonts w:ascii="Arial" w:hAnsi="Arial" w:cs="Arial"/>
          <w:i/>
          <w:sz w:val="24"/>
          <w:szCs w:val="24"/>
        </w:rPr>
        <w:t>Fisheries Research Services, Scotland</w:t>
      </w:r>
    </w:p>
    <w:p w:rsidR="00862D92" w:rsidRDefault="00862D92" w:rsidP="00862D92">
      <w:pPr>
        <w:spacing w:line="480" w:lineRule="auto"/>
        <w:rPr>
          <w:rFonts w:ascii="Arial" w:hAnsi="Arial" w:cs="Arial"/>
          <w:sz w:val="24"/>
          <w:szCs w:val="24"/>
        </w:rPr>
      </w:pPr>
    </w:p>
    <w:p w:rsidR="0059409B" w:rsidRDefault="0059409B" w:rsidP="00862D92">
      <w:pPr>
        <w:spacing w:line="480" w:lineRule="auto"/>
        <w:rPr>
          <w:rFonts w:ascii="Arial" w:hAnsi="Arial" w:cs="Arial"/>
          <w:sz w:val="24"/>
          <w:szCs w:val="24"/>
        </w:rPr>
      </w:pPr>
      <w:r>
        <w:rPr>
          <w:rFonts w:ascii="Arial" w:hAnsi="Arial" w:cs="Arial"/>
          <w:sz w:val="24"/>
          <w:szCs w:val="24"/>
        </w:rPr>
        <w:t>While moving some of the existing farms in the sounds to high flow sites makes sense with respect to benthic impacts it will not reduce the overall level of nutrient</w:t>
      </w:r>
      <w:r w:rsidR="00914784">
        <w:rPr>
          <w:rFonts w:ascii="Arial" w:hAnsi="Arial" w:cs="Arial"/>
          <w:sz w:val="24"/>
          <w:szCs w:val="24"/>
        </w:rPr>
        <w:t>s</w:t>
      </w:r>
      <w:r>
        <w:rPr>
          <w:rFonts w:ascii="Arial" w:hAnsi="Arial" w:cs="Arial"/>
          <w:sz w:val="24"/>
          <w:szCs w:val="24"/>
        </w:rPr>
        <w:t xml:space="preserve"> </w:t>
      </w:r>
      <w:r w:rsidR="008042E2">
        <w:rPr>
          <w:rFonts w:ascii="Arial" w:hAnsi="Arial" w:cs="Arial"/>
          <w:sz w:val="24"/>
          <w:szCs w:val="24"/>
        </w:rPr>
        <w:t>release</w:t>
      </w:r>
      <w:r w:rsidR="00914784">
        <w:rPr>
          <w:rFonts w:ascii="Arial" w:hAnsi="Arial" w:cs="Arial"/>
          <w:sz w:val="24"/>
          <w:szCs w:val="24"/>
        </w:rPr>
        <w:t>d</w:t>
      </w:r>
      <w:r w:rsidR="00A80283">
        <w:rPr>
          <w:rFonts w:ascii="Arial" w:hAnsi="Arial" w:cs="Arial"/>
          <w:sz w:val="24"/>
          <w:szCs w:val="24"/>
        </w:rPr>
        <w:t>, but nutrients would be dispersed and diluted more</w:t>
      </w:r>
      <w:r w:rsidR="008042E2">
        <w:rPr>
          <w:rFonts w:ascii="Arial" w:hAnsi="Arial" w:cs="Arial"/>
          <w:sz w:val="24"/>
          <w:szCs w:val="24"/>
        </w:rPr>
        <w:t xml:space="preserve">. So, the question is, what is the impact of elevated nutrients?  According to modelling studies carried out by Cawthron the impact would be “less than minor” </w:t>
      </w:r>
      <w:r w:rsidR="008042E2">
        <w:rPr>
          <w:rFonts w:ascii="Arial" w:hAnsi="Arial" w:cs="Arial"/>
          <w:sz w:val="24"/>
          <w:szCs w:val="24"/>
        </w:rPr>
        <w:fldChar w:fldCharType="begin"/>
      </w:r>
      <w:r w:rsidR="008042E2">
        <w:rPr>
          <w:rFonts w:ascii="Arial" w:hAnsi="Arial" w:cs="Arial"/>
          <w:sz w:val="24"/>
          <w:szCs w:val="24"/>
        </w:rPr>
        <w:instrText xml:space="preserve"> ADDIN ZOTERO_ITEM CSL_CITATION {"citationID":"Xel7jMim","properties":{"formattedCitation":"(Industries, n.d.-d)","plainCitation":"(Industries, n.d.-d)","noteIndex":0},"citationItems":[{"id":252,"uris":["http://zotero.org/users/4812168/items/W954IG59"],"uri":["http://zotero.org/users/4812168/items/W954IG59"],"itemData":{"id":252,"type":"webpage","title":"Download 'Report and Recommendations of the Marlborough Salmon Farm Relocation Advisory Panel' | MPI - Ministry for Primary Industries. A New Zealand Government Department.","container-title":"MPI","URL":"https://www.mpi.govt.nz/dmsdocument/27447/loggedIn","language":"en-NZ","author":[{"family":"Industries","given":"Ministry for Primary"}],"accessed":{"date-parts":[["2018",7,1]]}}}],"schema":"https://github.com/citation-style-language/schema/raw/master/csl-citation.json"} </w:instrText>
      </w:r>
      <w:r w:rsidR="008042E2">
        <w:rPr>
          <w:rFonts w:ascii="Arial" w:hAnsi="Arial" w:cs="Arial"/>
          <w:sz w:val="24"/>
          <w:szCs w:val="24"/>
        </w:rPr>
        <w:fldChar w:fldCharType="separate"/>
      </w:r>
      <w:r w:rsidR="008042E2" w:rsidRPr="008042E2">
        <w:rPr>
          <w:rFonts w:ascii="Arial" w:hAnsi="Arial" w:cs="Arial"/>
          <w:sz w:val="24"/>
        </w:rPr>
        <w:t xml:space="preserve">(Industries, </w:t>
      </w:r>
      <w:proofErr w:type="spellStart"/>
      <w:r w:rsidR="008042E2" w:rsidRPr="008042E2">
        <w:rPr>
          <w:rFonts w:ascii="Arial" w:hAnsi="Arial" w:cs="Arial"/>
          <w:sz w:val="24"/>
        </w:rPr>
        <w:t>n.d.</w:t>
      </w:r>
      <w:proofErr w:type="spellEnd"/>
      <w:r w:rsidR="008042E2" w:rsidRPr="008042E2">
        <w:rPr>
          <w:rFonts w:ascii="Arial" w:hAnsi="Arial" w:cs="Arial"/>
          <w:sz w:val="24"/>
        </w:rPr>
        <w:t>-d)</w:t>
      </w:r>
      <w:r w:rsidR="008042E2">
        <w:rPr>
          <w:rFonts w:ascii="Arial" w:hAnsi="Arial" w:cs="Arial"/>
          <w:sz w:val="24"/>
          <w:szCs w:val="24"/>
        </w:rPr>
        <w:fldChar w:fldCharType="end"/>
      </w:r>
      <w:r w:rsidR="008042E2">
        <w:rPr>
          <w:rFonts w:ascii="Arial" w:hAnsi="Arial" w:cs="Arial"/>
          <w:sz w:val="24"/>
          <w:szCs w:val="24"/>
        </w:rPr>
        <w:t xml:space="preserve">. Studies carried out in Stewart Island back up this view where it has been reported that N inputs from the salmon farms </w:t>
      </w:r>
      <w:r w:rsidR="008B2EC4">
        <w:rPr>
          <w:rFonts w:ascii="Arial" w:hAnsi="Arial" w:cs="Arial"/>
          <w:sz w:val="24"/>
          <w:szCs w:val="24"/>
        </w:rPr>
        <w:t xml:space="preserve">(over a 20 </w:t>
      </w:r>
      <w:proofErr w:type="spellStart"/>
      <w:r w:rsidR="008B2EC4">
        <w:rPr>
          <w:rFonts w:ascii="Arial" w:hAnsi="Arial" w:cs="Arial"/>
          <w:sz w:val="24"/>
          <w:szCs w:val="24"/>
        </w:rPr>
        <w:t>yr</w:t>
      </w:r>
      <w:proofErr w:type="spellEnd"/>
      <w:r w:rsidR="008B2EC4">
        <w:rPr>
          <w:rFonts w:ascii="Arial" w:hAnsi="Arial" w:cs="Arial"/>
          <w:sz w:val="24"/>
          <w:szCs w:val="24"/>
        </w:rPr>
        <w:t xml:space="preserve"> period) </w:t>
      </w:r>
      <w:r w:rsidR="008042E2">
        <w:rPr>
          <w:rFonts w:ascii="Arial" w:hAnsi="Arial" w:cs="Arial"/>
          <w:sz w:val="24"/>
          <w:szCs w:val="24"/>
        </w:rPr>
        <w:t>have not lead to an increase in phytoplankton</w:t>
      </w:r>
      <w:r w:rsidR="00914784">
        <w:rPr>
          <w:rFonts w:ascii="Arial" w:hAnsi="Arial" w:cs="Arial"/>
          <w:sz w:val="24"/>
          <w:szCs w:val="24"/>
        </w:rPr>
        <w:t xml:space="preserve"> and that the problems experienced in the past with algae blooms causing mass mortality were due to natural La Nina conditions</w:t>
      </w:r>
      <w:r w:rsidR="008042E2">
        <w:rPr>
          <w:rFonts w:ascii="Arial" w:hAnsi="Arial" w:cs="Arial"/>
          <w:sz w:val="24"/>
          <w:szCs w:val="24"/>
        </w:rPr>
        <w:t xml:space="preserve"> </w:t>
      </w:r>
      <w:r w:rsidR="008042E2">
        <w:rPr>
          <w:rFonts w:ascii="Arial" w:hAnsi="Arial" w:cs="Arial"/>
          <w:sz w:val="24"/>
          <w:szCs w:val="24"/>
        </w:rPr>
        <w:fldChar w:fldCharType="begin"/>
      </w:r>
      <w:r w:rsidR="008042E2">
        <w:rPr>
          <w:rFonts w:ascii="Arial" w:hAnsi="Arial" w:cs="Arial"/>
          <w:sz w:val="24"/>
          <w:szCs w:val="24"/>
        </w:rPr>
        <w:instrText xml:space="preserve"> ADDIN ZOTERO_ITEM CSL_CITATION {"citationID":"MgXZGj11","properties":{"formattedCitation":"(James et al., n.d.)","plainCitation":"(James et al., n.d.)","noteIndex":0},"citationItems":[{"id":158,"uris":["http://zotero.org/users/4812168/items/3ZXDYYA6"],"uri":["http://zotero.org/users/4812168/items/3ZXDYYA6"],"itemData":{"id":158,"type":"article-journal","title":"Assessment of ecological effects of expanding salmon farming in Big Glory Bay, Stewart Island – Part 2 Assessment of effects","page":"45","source":"Zotero","language":"en","author":[{"family":"James","given":"Mark"},{"family":"Hartstein","given":"Neil"},{"family":"Giles","given":"Hilke"}]}}],"schema":"https://github.com/citation-style-language/schema/raw/master/csl-citation.json"} </w:instrText>
      </w:r>
      <w:r w:rsidR="008042E2">
        <w:rPr>
          <w:rFonts w:ascii="Arial" w:hAnsi="Arial" w:cs="Arial"/>
          <w:sz w:val="24"/>
          <w:szCs w:val="24"/>
        </w:rPr>
        <w:fldChar w:fldCharType="separate"/>
      </w:r>
      <w:r w:rsidR="008042E2" w:rsidRPr="008042E2">
        <w:rPr>
          <w:rFonts w:ascii="Arial" w:hAnsi="Arial" w:cs="Arial"/>
          <w:sz w:val="24"/>
        </w:rPr>
        <w:t xml:space="preserve">(James et al., </w:t>
      </w:r>
      <w:proofErr w:type="spellStart"/>
      <w:r w:rsidR="008042E2" w:rsidRPr="008042E2">
        <w:rPr>
          <w:rFonts w:ascii="Arial" w:hAnsi="Arial" w:cs="Arial"/>
          <w:sz w:val="24"/>
        </w:rPr>
        <w:t>n.d.</w:t>
      </w:r>
      <w:proofErr w:type="spellEnd"/>
      <w:r w:rsidR="008042E2" w:rsidRPr="008042E2">
        <w:rPr>
          <w:rFonts w:ascii="Arial" w:hAnsi="Arial" w:cs="Arial"/>
          <w:sz w:val="24"/>
        </w:rPr>
        <w:t>)</w:t>
      </w:r>
      <w:r w:rsidR="008042E2">
        <w:rPr>
          <w:rFonts w:ascii="Arial" w:hAnsi="Arial" w:cs="Arial"/>
          <w:sz w:val="24"/>
          <w:szCs w:val="24"/>
        </w:rPr>
        <w:fldChar w:fldCharType="end"/>
      </w:r>
      <w:r w:rsidR="00914784">
        <w:rPr>
          <w:rFonts w:ascii="Arial" w:hAnsi="Arial" w:cs="Arial"/>
          <w:sz w:val="24"/>
          <w:szCs w:val="24"/>
        </w:rPr>
        <w:t xml:space="preserve">. </w:t>
      </w:r>
    </w:p>
    <w:p w:rsidR="00914784" w:rsidRDefault="00914784" w:rsidP="00862D92">
      <w:pPr>
        <w:spacing w:line="480" w:lineRule="auto"/>
        <w:rPr>
          <w:rFonts w:ascii="Arial" w:hAnsi="Arial" w:cs="Arial"/>
          <w:sz w:val="24"/>
          <w:szCs w:val="24"/>
        </w:rPr>
      </w:pPr>
    </w:p>
    <w:p w:rsidR="0013340F" w:rsidRDefault="00914784" w:rsidP="00862D92">
      <w:pPr>
        <w:spacing w:line="480" w:lineRule="auto"/>
        <w:rPr>
          <w:rFonts w:ascii="Arial" w:hAnsi="Arial" w:cs="Arial"/>
          <w:sz w:val="24"/>
          <w:szCs w:val="24"/>
        </w:rPr>
      </w:pPr>
      <w:r>
        <w:rPr>
          <w:rFonts w:ascii="Arial" w:hAnsi="Arial" w:cs="Arial"/>
          <w:sz w:val="24"/>
          <w:szCs w:val="24"/>
        </w:rPr>
        <w:lastRenderedPageBreak/>
        <w:t>Under the rules of the New Zealand Coastal Policy Statement 2010, any marine farming operation must take a precautionary approach with re</w:t>
      </w:r>
      <w:r w:rsidR="009D6ADB">
        <w:rPr>
          <w:rFonts w:ascii="Arial" w:hAnsi="Arial" w:cs="Arial"/>
          <w:sz w:val="24"/>
          <w:szCs w:val="24"/>
        </w:rPr>
        <w:t>s</w:t>
      </w:r>
      <w:r>
        <w:rPr>
          <w:rFonts w:ascii="Arial" w:hAnsi="Arial" w:cs="Arial"/>
          <w:sz w:val="24"/>
          <w:szCs w:val="24"/>
        </w:rPr>
        <w:t xml:space="preserve">pect to endangered wildlife. </w:t>
      </w:r>
      <w:r w:rsidR="009D6ADB">
        <w:rPr>
          <w:rFonts w:ascii="Arial" w:hAnsi="Arial" w:cs="Arial"/>
          <w:sz w:val="24"/>
          <w:szCs w:val="24"/>
        </w:rPr>
        <w:t xml:space="preserve">It so happens that this applies to the existing and proposed sites. </w:t>
      </w:r>
      <w:r w:rsidR="00BE64EE">
        <w:rPr>
          <w:rFonts w:ascii="Arial" w:hAnsi="Arial" w:cs="Arial"/>
          <w:sz w:val="24"/>
          <w:szCs w:val="24"/>
        </w:rPr>
        <w:t xml:space="preserve">King </w:t>
      </w:r>
      <w:r w:rsidR="00BF39E7">
        <w:rPr>
          <w:rFonts w:ascii="Arial" w:hAnsi="Arial" w:cs="Arial"/>
          <w:sz w:val="24"/>
          <w:szCs w:val="24"/>
        </w:rPr>
        <w:t>S</w:t>
      </w:r>
      <w:r w:rsidR="00BE64EE">
        <w:rPr>
          <w:rFonts w:ascii="Arial" w:hAnsi="Arial" w:cs="Arial"/>
          <w:sz w:val="24"/>
          <w:szCs w:val="24"/>
        </w:rPr>
        <w:t xml:space="preserve">hags </w:t>
      </w:r>
      <w:r w:rsidR="008B2EC4">
        <w:rPr>
          <w:rFonts w:ascii="Arial" w:hAnsi="Arial" w:cs="Arial"/>
          <w:sz w:val="24"/>
          <w:szCs w:val="24"/>
        </w:rPr>
        <w:t xml:space="preserve">(see figure 7) </w:t>
      </w:r>
      <w:r w:rsidR="00BE64EE">
        <w:rPr>
          <w:rFonts w:ascii="Arial" w:hAnsi="Arial" w:cs="Arial"/>
          <w:sz w:val="24"/>
          <w:szCs w:val="24"/>
        </w:rPr>
        <w:t xml:space="preserve">are </w:t>
      </w:r>
      <w:r w:rsidR="0013340F">
        <w:rPr>
          <w:rFonts w:ascii="Arial" w:hAnsi="Arial" w:cs="Arial"/>
          <w:sz w:val="24"/>
          <w:szCs w:val="24"/>
        </w:rPr>
        <w:t xml:space="preserve">an endangered species restricted to the Marlborough Sounds, at only 839 birds they are one of the rarest seabirds in the world  </w:t>
      </w:r>
      <w:r w:rsidR="0013340F">
        <w:rPr>
          <w:rFonts w:ascii="Arial" w:hAnsi="Arial" w:cs="Arial"/>
          <w:sz w:val="24"/>
          <w:szCs w:val="24"/>
        </w:rPr>
        <w:fldChar w:fldCharType="begin"/>
      </w:r>
      <w:r w:rsidR="0013340F">
        <w:rPr>
          <w:rFonts w:ascii="Arial" w:hAnsi="Arial" w:cs="Arial"/>
          <w:sz w:val="24"/>
          <w:szCs w:val="24"/>
        </w:rPr>
        <w:instrText xml:space="preserve"> ADDIN ZOTERO_ITEM CSL_CITATION {"citationID":"3vVnmhXy","properties":{"formattedCitation":"(\\uc0\\u8220{}Rare King Shag survey results | New Zealand King Salmon,\\uc0\\u8221{} n.d.)","plainCitation":"(“Rare King Shag survey results | New Zealand King Salmon,” n.d.)","noteIndex":0},"citationItems":[{"id":260,"uris":["http://zotero.org/users/4812168/items/TTXNCFW3"],"uri":["http://zotero.org/users/4812168/items/TTXNCFW3"],"itemData":{"id":260,"type":"webpage","title":"Rare King Shag survey results | New Zealand King Salmon","abstract":"A recent NZ King Salmon aerial survey of the rare King Shag found only in the Marlborough Sounds show 839 birds - more than the 645 previously shown.","URL":"https://www.kingsalmon.co.nz/news/rare-king-shag-new-survey-method-provides-most-accurate-count-to-date/","language":"en-US","accessed":{"date-parts":[["2018",7,2]]}}}],"schema":"https://github.com/citation-style-language/schema/raw/master/csl-citation.json"} </w:instrText>
      </w:r>
      <w:r w:rsidR="0013340F">
        <w:rPr>
          <w:rFonts w:ascii="Arial" w:hAnsi="Arial" w:cs="Arial"/>
          <w:sz w:val="24"/>
          <w:szCs w:val="24"/>
        </w:rPr>
        <w:fldChar w:fldCharType="separate"/>
      </w:r>
      <w:r w:rsidR="0013340F" w:rsidRPr="0013340F">
        <w:rPr>
          <w:rFonts w:ascii="Arial" w:hAnsi="Arial" w:cs="Arial"/>
          <w:sz w:val="24"/>
          <w:szCs w:val="24"/>
        </w:rPr>
        <w:t xml:space="preserve">(“Rare King Shag survey results | New Zealand King Salmon,” </w:t>
      </w:r>
      <w:proofErr w:type="spellStart"/>
      <w:r w:rsidR="0013340F" w:rsidRPr="0013340F">
        <w:rPr>
          <w:rFonts w:ascii="Arial" w:hAnsi="Arial" w:cs="Arial"/>
          <w:sz w:val="24"/>
          <w:szCs w:val="24"/>
        </w:rPr>
        <w:t>n.d.</w:t>
      </w:r>
      <w:proofErr w:type="spellEnd"/>
      <w:r w:rsidR="0013340F" w:rsidRPr="0013340F">
        <w:rPr>
          <w:rFonts w:ascii="Arial" w:hAnsi="Arial" w:cs="Arial"/>
          <w:sz w:val="24"/>
          <w:szCs w:val="24"/>
        </w:rPr>
        <w:t>)</w:t>
      </w:r>
      <w:r w:rsidR="0013340F">
        <w:rPr>
          <w:rFonts w:ascii="Arial" w:hAnsi="Arial" w:cs="Arial"/>
          <w:sz w:val="24"/>
          <w:szCs w:val="24"/>
        </w:rPr>
        <w:fldChar w:fldCharType="end"/>
      </w:r>
      <w:r w:rsidR="0013340F">
        <w:rPr>
          <w:rFonts w:ascii="Arial" w:hAnsi="Arial" w:cs="Arial"/>
          <w:sz w:val="24"/>
          <w:szCs w:val="24"/>
        </w:rPr>
        <w:t xml:space="preserve">. </w:t>
      </w:r>
      <w:r w:rsidR="00BF39E7">
        <w:rPr>
          <w:rFonts w:ascii="Arial" w:hAnsi="Arial" w:cs="Arial"/>
          <w:sz w:val="24"/>
          <w:szCs w:val="24"/>
        </w:rPr>
        <w:t>King Shags are prone to disturbance from human activities</w:t>
      </w:r>
      <w:r w:rsidR="00BF39E7">
        <w:rPr>
          <w:rFonts w:ascii="Arial" w:hAnsi="Arial" w:cs="Arial"/>
          <w:sz w:val="24"/>
          <w:szCs w:val="24"/>
        </w:rPr>
        <w:t xml:space="preserve"> </w:t>
      </w:r>
      <w:r w:rsidR="00BF39E7">
        <w:rPr>
          <w:rFonts w:ascii="Arial" w:hAnsi="Arial" w:cs="Arial"/>
          <w:sz w:val="24"/>
          <w:szCs w:val="24"/>
        </w:rPr>
        <w:fldChar w:fldCharType="begin"/>
      </w:r>
      <w:r w:rsidR="0068358F">
        <w:rPr>
          <w:rFonts w:ascii="Arial" w:hAnsi="Arial" w:cs="Arial"/>
          <w:sz w:val="24"/>
          <w:szCs w:val="24"/>
        </w:rPr>
        <w:instrText xml:space="preserve"> ADDIN ZOTERO_ITEM CSL_CITATION {"citationID":"N7QZeeOR","properties":{"formattedCitation":"(Industries, n.d.-d)","plainCitation":"(Industries, n.d.-d)","noteIndex":0},"citationItems":[{"id":252,"uris":["http://zotero.org/users/4812168/items/W954IG59"],"uri":["http://zotero.org/users/4812168/items/W954IG59"],"itemData":{"id":252,"type":"webpage","title":"Download 'Report and Recommendations of the Marlborough Salmon Farm Relocation Advisory Panel' | MPI - Ministry for Primary Industries. A New Zealand Government Department.","container-title":"MPI","URL":"https://www.mpi.govt.nz/dmsdocument/27447/loggedIn","language":"en-NZ","author":[{"family":"Industries","given":"Ministry for Primary"}],"accessed":{"date-parts":[["2018",7,1]]}}}],"schema":"https://github.com/citation-style-language/schema/raw/master/csl-citation.json"} </w:instrText>
      </w:r>
      <w:r w:rsidR="00BF39E7">
        <w:rPr>
          <w:rFonts w:ascii="Arial" w:hAnsi="Arial" w:cs="Arial"/>
          <w:sz w:val="24"/>
          <w:szCs w:val="24"/>
        </w:rPr>
        <w:fldChar w:fldCharType="separate"/>
      </w:r>
      <w:r w:rsidR="00BF39E7" w:rsidRPr="008042E2">
        <w:rPr>
          <w:rFonts w:ascii="Arial" w:hAnsi="Arial" w:cs="Arial"/>
          <w:sz w:val="24"/>
        </w:rPr>
        <w:t xml:space="preserve">(Industries, </w:t>
      </w:r>
      <w:proofErr w:type="spellStart"/>
      <w:r w:rsidR="00BF39E7" w:rsidRPr="008042E2">
        <w:rPr>
          <w:rFonts w:ascii="Arial" w:hAnsi="Arial" w:cs="Arial"/>
          <w:sz w:val="24"/>
        </w:rPr>
        <w:t>n.d.</w:t>
      </w:r>
      <w:proofErr w:type="spellEnd"/>
      <w:r w:rsidR="00BF39E7" w:rsidRPr="008042E2">
        <w:rPr>
          <w:rFonts w:ascii="Arial" w:hAnsi="Arial" w:cs="Arial"/>
          <w:sz w:val="24"/>
        </w:rPr>
        <w:t>-d)</w:t>
      </w:r>
      <w:r w:rsidR="00BF39E7">
        <w:rPr>
          <w:rFonts w:ascii="Arial" w:hAnsi="Arial" w:cs="Arial"/>
          <w:sz w:val="24"/>
          <w:szCs w:val="24"/>
        </w:rPr>
        <w:fldChar w:fldCharType="end"/>
      </w:r>
      <w:r w:rsidR="00BF39E7">
        <w:rPr>
          <w:rFonts w:ascii="Arial" w:hAnsi="Arial" w:cs="Arial"/>
          <w:sz w:val="24"/>
          <w:szCs w:val="24"/>
        </w:rPr>
        <w:t xml:space="preserve">. </w:t>
      </w:r>
      <w:r w:rsidR="008924BF">
        <w:rPr>
          <w:rFonts w:ascii="Arial" w:hAnsi="Arial" w:cs="Arial"/>
          <w:sz w:val="24"/>
          <w:szCs w:val="24"/>
        </w:rPr>
        <w:t xml:space="preserve">King Salmon has been working with </w:t>
      </w:r>
      <w:proofErr w:type="spellStart"/>
      <w:r w:rsidR="008924BF">
        <w:rPr>
          <w:rFonts w:ascii="Arial" w:hAnsi="Arial" w:cs="Arial"/>
          <w:sz w:val="24"/>
          <w:szCs w:val="24"/>
        </w:rPr>
        <w:t>DoC</w:t>
      </w:r>
      <w:proofErr w:type="spellEnd"/>
      <w:r w:rsidR="008924BF">
        <w:rPr>
          <w:rFonts w:ascii="Arial" w:hAnsi="Arial" w:cs="Arial"/>
          <w:sz w:val="24"/>
          <w:szCs w:val="24"/>
        </w:rPr>
        <w:t xml:space="preserve"> and local iwi and have a management plan in place.</w:t>
      </w:r>
      <w:r w:rsidR="00BF39E7">
        <w:rPr>
          <w:rFonts w:ascii="Arial" w:hAnsi="Arial" w:cs="Arial"/>
          <w:sz w:val="24"/>
          <w:szCs w:val="24"/>
        </w:rPr>
        <w:t xml:space="preserve"> </w:t>
      </w:r>
      <w:r w:rsidR="0013340F">
        <w:rPr>
          <w:noProof/>
        </w:rPr>
        <w:drawing>
          <wp:inline distT="0" distB="0" distL="0" distR="0" wp14:anchorId="078B3EE2" wp14:editId="537EA4F0">
            <wp:extent cx="4571401" cy="34480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6161" cy="3451640"/>
                    </a:xfrm>
                    <a:prstGeom prst="rect">
                      <a:avLst/>
                    </a:prstGeom>
                  </pic:spPr>
                </pic:pic>
              </a:graphicData>
            </a:graphic>
          </wp:inline>
        </w:drawing>
      </w:r>
    </w:p>
    <w:p w:rsidR="0013340F" w:rsidRDefault="0013340F" w:rsidP="00862D92">
      <w:pPr>
        <w:spacing w:line="480" w:lineRule="auto"/>
        <w:rPr>
          <w:rFonts w:ascii="Arial" w:hAnsi="Arial" w:cs="Arial"/>
          <w:sz w:val="24"/>
          <w:szCs w:val="24"/>
        </w:rPr>
      </w:pPr>
      <w:r>
        <w:rPr>
          <w:rFonts w:ascii="Arial" w:hAnsi="Arial" w:cs="Arial"/>
          <w:sz w:val="24"/>
          <w:szCs w:val="24"/>
        </w:rPr>
        <w:t>Figure 7 King Shag (the big one in the centre with pink feet)</w:t>
      </w:r>
    </w:p>
    <w:p w:rsidR="0013340F" w:rsidRDefault="0013340F" w:rsidP="00862D92">
      <w:pPr>
        <w:spacing w:line="480" w:lineRule="auto"/>
        <w:rPr>
          <w:rFonts w:ascii="Arial" w:hAnsi="Arial" w:cs="Arial"/>
          <w:sz w:val="24"/>
          <w:szCs w:val="24"/>
        </w:rPr>
      </w:pPr>
      <w:r>
        <w:rPr>
          <w:rFonts w:ascii="Arial" w:hAnsi="Arial" w:cs="Arial"/>
          <w:sz w:val="24"/>
          <w:szCs w:val="24"/>
        </w:rPr>
        <w:t xml:space="preserve">Photo credit: </w:t>
      </w:r>
      <w:r w:rsidRPr="0013340F">
        <w:rPr>
          <w:rFonts w:ascii="Arial" w:hAnsi="Arial" w:cs="Arial"/>
          <w:i/>
          <w:sz w:val="24"/>
          <w:szCs w:val="24"/>
        </w:rPr>
        <w:t>Graeme Bloomfield</w:t>
      </w:r>
    </w:p>
    <w:p w:rsidR="00914784" w:rsidRPr="008924BF" w:rsidRDefault="0013340F" w:rsidP="00862D92">
      <w:pPr>
        <w:spacing w:line="480" w:lineRule="auto"/>
        <w:rPr>
          <w:rFonts w:ascii="Arial" w:hAnsi="Arial" w:cs="Arial"/>
          <w:i/>
          <w:sz w:val="24"/>
          <w:szCs w:val="24"/>
        </w:rPr>
      </w:pPr>
      <w:r w:rsidRPr="008924BF">
        <w:rPr>
          <w:rFonts w:ascii="Arial" w:hAnsi="Arial" w:cs="Arial"/>
          <w:i/>
          <w:sz w:val="24"/>
          <w:szCs w:val="24"/>
        </w:rPr>
        <w:t>Note: I am not sure if the 839 includes this on</w:t>
      </w:r>
      <w:r w:rsidR="008924BF" w:rsidRPr="008924BF">
        <w:rPr>
          <w:rFonts w:ascii="Arial" w:hAnsi="Arial" w:cs="Arial"/>
          <w:i/>
          <w:sz w:val="24"/>
          <w:szCs w:val="24"/>
        </w:rPr>
        <w:t>e we often see on Adelle Island, maybe there are 840 of them.</w:t>
      </w:r>
    </w:p>
    <w:p w:rsidR="008924BF" w:rsidRDefault="008924BF" w:rsidP="00862D92">
      <w:pPr>
        <w:spacing w:line="480" w:lineRule="auto"/>
        <w:rPr>
          <w:rFonts w:ascii="Arial" w:hAnsi="Arial" w:cs="Arial"/>
          <w:sz w:val="24"/>
          <w:szCs w:val="24"/>
        </w:rPr>
      </w:pPr>
      <w:r>
        <w:rPr>
          <w:rFonts w:ascii="Arial" w:hAnsi="Arial" w:cs="Arial"/>
          <w:sz w:val="24"/>
          <w:szCs w:val="24"/>
        </w:rPr>
        <w:t xml:space="preserve">In the sounds the major King </w:t>
      </w:r>
      <w:r w:rsidR="00A80283">
        <w:rPr>
          <w:rFonts w:ascii="Arial" w:hAnsi="Arial" w:cs="Arial"/>
          <w:sz w:val="24"/>
          <w:szCs w:val="24"/>
        </w:rPr>
        <w:t>S</w:t>
      </w:r>
      <w:r>
        <w:rPr>
          <w:rFonts w:ascii="Arial" w:hAnsi="Arial" w:cs="Arial"/>
          <w:sz w:val="24"/>
          <w:szCs w:val="24"/>
        </w:rPr>
        <w:t xml:space="preserve">hag roosting colonies are near Forsyth and the Trio Islands with birds foraging in the outer sounds and the Northern </w:t>
      </w:r>
      <w:proofErr w:type="spellStart"/>
      <w:r>
        <w:rPr>
          <w:rFonts w:ascii="Arial" w:hAnsi="Arial" w:cs="Arial"/>
          <w:sz w:val="24"/>
          <w:szCs w:val="24"/>
        </w:rPr>
        <w:t>Pelorus</w:t>
      </w:r>
      <w:proofErr w:type="spellEnd"/>
      <w:r>
        <w:rPr>
          <w:rFonts w:ascii="Arial" w:hAnsi="Arial" w:cs="Arial"/>
          <w:sz w:val="24"/>
          <w:szCs w:val="24"/>
        </w:rPr>
        <w:t xml:space="preserve"> areas. Of </w:t>
      </w:r>
      <w:r>
        <w:rPr>
          <w:rFonts w:ascii="Arial" w:hAnsi="Arial" w:cs="Arial"/>
          <w:sz w:val="24"/>
          <w:szCs w:val="24"/>
        </w:rPr>
        <w:lastRenderedPageBreak/>
        <w:t xml:space="preserve">the proposed new sites </w:t>
      </w:r>
      <w:proofErr w:type="spellStart"/>
      <w:r>
        <w:rPr>
          <w:rFonts w:ascii="Arial" w:hAnsi="Arial" w:cs="Arial"/>
          <w:sz w:val="24"/>
          <w:szCs w:val="24"/>
        </w:rPr>
        <w:t>Tio</w:t>
      </w:r>
      <w:proofErr w:type="spellEnd"/>
      <w:r>
        <w:rPr>
          <w:rFonts w:ascii="Arial" w:hAnsi="Arial" w:cs="Arial"/>
          <w:sz w:val="24"/>
          <w:szCs w:val="24"/>
        </w:rPr>
        <w:t xml:space="preserve"> Point is </w:t>
      </w:r>
      <w:r w:rsidRPr="00BF39E7">
        <w:rPr>
          <w:rFonts w:ascii="Arial" w:hAnsi="Arial" w:cs="Arial"/>
          <w:sz w:val="24"/>
          <w:szCs w:val="24"/>
        </w:rPr>
        <w:t xml:space="preserve">outside the foraging area </w:t>
      </w:r>
      <w:r w:rsidR="00BF39E7" w:rsidRPr="00BF39E7">
        <w:rPr>
          <w:rFonts w:ascii="Arial" w:hAnsi="Arial" w:cs="Arial"/>
          <w:sz w:val="24"/>
          <w:szCs w:val="24"/>
        </w:rPr>
        <w:t xml:space="preserve">while </w:t>
      </w:r>
      <w:r w:rsidR="00BF39E7" w:rsidRPr="00BF39E7">
        <w:rPr>
          <w:rFonts w:ascii="Arial" w:hAnsi="Arial" w:cs="Arial"/>
          <w:sz w:val="24"/>
          <w:szCs w:val="24"/>
        </w:rPr>
        <w:t xml:space="preserve">Blowhole North, Blowhole South, and </w:t>
      </w:r>
      <w:proofErr w:type="spellStart"/>
      <w:r w:rsidR="00BF39E7" w:rsidRPr="00BF39E7">
        <w:rPr>
          <w:rFonts w:ascii="Arial" w:hAnsi="Arial" w:cs="Arial"/>
          <w:sz w:val="24"/>
          <w:szCs w:val="24"/>
        </w:rPr>
        <w:t>Waitata</w:t>
      </w:r>
      <w:proofErr w:type="spellEnd"/>
      <w:r w:rsidR="00BF39E7" w:rsidRPr="00BF39E7">
        <w:rPr>
          <w:rFonts w:ascii="Arial" w:hAnsi="Arial" w:cs="Arial"/>
          <w:sz w:val="24"/>
          <w:szCs w:val="24"/>
        </w:rPr>
        <w:t xml:space="preserve"> Reach Mid-Channel</w:t>
      </w:r>
      <w:r w:rsidR="00BF39E7" w:rsidRPr="00BF39E7">
        <w:rPr>
          <w:rFonts w:ascii="Arial" w:hAnsi="Arial" w:cs="Arial"/>
          <w:sz w:val="24"/>
          <w:szCs w:val="24"/>
        </w:rPr>
        <w:t xml:space="preserve"> are within the range of the birds. Two other sites (</w:t>
      </w:r>
      <w:r w:rsidR="00BF39E7" w:rsidRPr="00BF39E7">
        <w:rPr>
          <w:rFonts w:ascii="Arial" w:hAnsi="Arial" w:cs="Arial"/>
          <w:sz w:val="24"/>
          <w:szCs w:val="24"/>
        </w:rPr>
        <w:t>Richmond Bay South and Horseshoe Bay</w:t>
      </w:r>
      <w:r w:rsidR="00BF39E7" w:rsidRPr="00BF39E7">
        <w:rPr>
          <w:rFonts w:ascii="Arial" w:hAnsi="Arial" w:cs="Arial"/>
          <w:sz w:val="24"/>
          <w:szCs w:val="24"/>
        </w:rPr>
        <w:t xml:space="preserve">) are near the limit of their range. Relocating the </w:t>
      </w:r>
      <w:proofErr w:type="spellStart"/>
      <w:r w:rsidR="00BF39E7" w:rsidRPr="00BF39E7">
        <w:rPr>
          <w:rFonts w:ascii="Arial" w:hAnsi="Arial" w:cs="Arial"/>
          <w:sz w:val="24"/>
          <w:szCs w:val="24"/>
        </w:rPr>
        <w:t>Ruakaka</w:t>
      </w:r>
      <w:proofErr w:type="spellEnd"/>
      <w:r w:rsidR="00BF39E7" w:rsidRPr="00BF39E7">
        <w:rPr>
          <w:rFonts w:ascii="Arial" w:hAnsi="Arial" w:cs="Arial"/>
          <w:sz w:val="24"/>
          <w:szCs w:val="24"/>
        </w:rPr>
        <w:t xml:space="preserve">, </w:t>
      </w:r>
      <w:proofErr w:type="spellStart"/>
      <w:r w:rsidR="00BF39E7" w:rsidRPr="00BF39E7">
        <w:rPr>
          <w:rFonts w:ascii="Arial" w:hAnsi="Arial" w:cs="Arial"/>
          <w:sz w:val="24"/>
          <w:szCs w:val="24"/>
        </w:rPr>
        <w:t>Otanerau</w:t>
      </w:r>
      <w:proofErr w:type="spellEnd"/>
      <w:r w:rsidR="00BF39E7" w:rsidRPr="00BF39E7">
        <w:rPr>
          <w:rFonts w:ascii="Arial" w:hAnsi="Arial" w:cs="Arial"/>
          <w:sz w:val="24"/>
          <w:szCs w:val="24"/>
        </w:rPr>
        <w:t xml:space="preserve"> and </w:t>
      </w:r>
      <w:proofErr w:type="spellStart"/>
      <w:r w:rsidR="00BF39E7" w:rsidRPr="00BF39E7">
        <w:rPr>
          <w:rFonts w:ascii="Arial" w:hAnsi="Arial" w:cs="Arial"/>
          <w:sz w:val="24"/>
          <w:szCs w:val="24"/>
        </w:rPr>
        <w:t>Waihinau</w:t>
      </w:r>
      <w:proofErr w:type="spellEnd"/>
      <w:r w:rsidR="00BF39E7" w:rsidRPr="00BF39E7">
        <w:rPr>
          <w:rFonts w:ascii="Arial" w:hAnsi="Arial" w:cs="Arial"/>
          <w:sz w:val="24"/>
          <w:szCs w:val="24"/>
        </w:rPr>
        <w:t xml:space="preserve"> farms is likely to be beneficial to the population of King Shags</w:t>
      </w:r>
      <w:r w:rsidR="00BF39E7">
        <w:rPr>
          <w:rFonts w:ascii="Arial" w:hAnsi="Arial" w:cs="Arial"/>
          <w:sz w:val="24"/>
          <w:szCs w:val="24"/>
        </w:rPr>
        <w:t xml:space="preserve"> as the disturbances caused by far</w:t>
      </w:r>
      <w:r w:rsidR="0068358F">
        <w:rPr>
          <w:rFonts w:ascii="Arial" w:hAnsi="Arial" w:cs="Arial"/>
          <w:sz w:val="24"/>
          <w:szCs w:val="24"/>
        </w:rPr>
        <w:t>ming operations</w:t>
      </w:r>
      <w:r w:rsidR="008B2EC4">
        <w:rPr>
          <w:rFonts w:ascii="Arial" w:hAnsi="Arial" w:cs="Arial"/>
          <w:sz w:val="24"/>
          <w:szCs w:val="24"/>
        </w:rPr>
        <w:t xml:space="preserve"> there</w:t>
      </w:r>
      <w:r w:rsidR="0068358F">
        <w:rPr>
          <w:rFonts w:ascii="Arial" w:hAnsi="Arial" w:cs="Arial"/>
          <w:sz w:val="24"/>
          <w:szCs w:val="24"/>
        </w:rPr>
        <w:t xml:space="preserve"> will be removed and the new sites are </w:t>
      </w:r>
      <w:r w:rsidR="008B2EC4">
        <w:rPr>
          <w:rFonts w:ascii="Arial" w:hAnsi="Arial" w:cs="Arial"/>
          <w:sz w:val="24"/>
          <w:szCs w:val="24"/>
        </w:rPr>
        <w:t xml:space="preserve">far enough away so </w:t>
      </w:r>
      <w:proofErr w:type="gramStart"/>
      <w:r w:rsidR="008B2EC4">
        <w:rPr>
          <w:rFonts w:ascii="Arial" w:hAnsi="Arial" w:cs="Arial"/>
          <w:sz w:val="24"/>
          <w:szCs w:val="24"/>
        </w:rPr>
        <w:t>are</w:t>
      </w:r>
      <w:proofErr w:type="gramEnd"/>
      <w:r w:rsidR="008B2EC4">
        <w:rPr>
          <w:rFonts w:ascii="Arial" w:hAnsi="Arial" w:cs="Arial"/>
          <w:sz w:val="24"/>
          <w:szCs w:val="24"/>
        </w:rPr>
        <w:t xml:space="preserve"> </w:t>
      </w:r>
      <w:r w:rsidR="0068358F">
        <w:rPr>
          <w:rFonts w:ascii="Arial" w:hAnsi="Arial" w:cs="Arial"/>
          <w:sz w:val="24"/>
          <w:szCs w:val="24"/>
        </w:rPr>
        <w:t xml:space="preserve">unlikely to impact on the birds. </w:t>
      </w:r>
    </w:p>
    <w:p w:rsidR="0068358F" w:rsidRDefault="008B2EC4" w:rsidP="00862D92">
      <w:pPr>
        <w:spacing w:line="480" w:lineRule="auto"/>
        <w:rPr>
          <w:rFonts w:ascii="Arial" w:hAnsi="Arial" w:cs="Arial"/>
          <w:sz w:val="24"/>
          <w:szCs w:val="24"/>
        </w:rPr>
      </w:pPr>
      <w:r>
        <w:rPr>
          <w:rFonts w:ascii="Arial" w:hAnsi="Arial" w:cs="Arial"/>
          <w:sz w:val="24"/>
          <w:szCs w:val="24"/>
        </w:rPr>
        <w:t>A</w:t>
      </w:r>
      <w:r w:rsidR="0068358F">
        <w:rPr>
          <w:rFonts w:ascii="Arial" w:hAnsi="Arial" w:cs="Arial"/>
          <w:sz w:val="24"/>
          <w:szCs w:val="24"/>
        </w:rPr>
        <w:t xml:space="preserve"> further environmental impact caused by salmon farming was particularly noticed this summer where considerably higher than normal sea water temperatures </w:t>
      </w:r>
      <w:r w:rsidR="0068358F">
        <w:rPr>
          <w:rFonts w:ascii="Arial" w:hAnsi="Arial" w:cs="Arial"/>
          <w:sz w:val="24"/>
          <w:szCs w:val="24"/>
        </w:rPr>
        <w:fldChar w:fldCharType="begin"/>
      </w:r>
      <w:r w:rsidR="0068358F">
        <w:rPr>
          <w:rFonts w:ascii="Arial" w:hAnsi="Arial" w:cs="Arial"/>
          <w:sz w:val="24"/>
          <w:szCs w:val="24"/>
        </w:rPr>
        <w:instrText xml:space="preserve"> ADDIN ZOTERO_ITEM CSL_CITATION {"citationID":"TjGoLAca","properties":{"formattedCitation":"(\\uc0\\u8220{}Climate Summary for January 2018,\\uc0\\u8221{} 2018)","plainCitation":"(“Climate Summary for January 2018,” 2018)","noteIndex":0},"citationItems":[{"id":191,"uris":["http://zotero.org/users/4812168/items/KPMF2WPD"],"uri":["http://zotero.org/users/4812168/items/KPMF2WPD"],"itemData":{"id":191,"type":"webpage","title":"Climate Summary for January 2018","container-title":"NIWA","abstract":"January 2018 was New Zealand’s hottest month on record (since 1909) using NIWA’s seven-station series. Dozens of locations observed their record or near-record high mean temperature for January.","URL":"https://www.niwa.co.nz/climate/monthly/climate-summary-for-january-2018","language":"en","issued":{"date-parts":[["2018",2,1]]},"accessed":{"date-parts":[["2018",6,18]]}}}],"schema":"https://github.com/citation-style-language/schema/raw/master/csl-citation.json"} </w:instrText>
      </w:r>
      <w:r w:rsidR="0068358F">
        <w:rPr>
          <w:rFonts w:ascii="Arial" w:hAnsi="Arial" w:cs="Arial"/>
          <w:sz w:val="24"/>
          <w:szCs w:val="24"/>
        </w:rPr>
        <w:fldChar w:fldCharType="separate"/>
      </w:r>
      <w:r w:rsidR="0068358F" w:rsidRPr="0068358F">
        <w:rPr>
          <w:rFonts w:ascii="Arial" w:hAnsi="Arial" w:cs="Arial"/>
          <w:sz w:val="24"/>
          <w:szCs w:val="24"/>
        </w:rPr>
        <w:t>(“Climate Summary for January 2018,” 2018)</w:t>
      </w:r>
      <w:r w:rsidR="0068358F">
        <w:rPr>
          <w:rFonts w:ascii="Arial" w:hAnsi="Arial" w:cs="Arial"/>
          <w:sz w:val="24"/>
          <w:szCs w:val="24"/>
        </w:rPr>
        <w:fldChar w:fldCharType="end"/>
      </w:r>
      <w:r w:rsidR="00E35875">
        <w:rPr>
          <w:rFonts w:ascii="Arial" w:hAnsi="Arial" w:cs="Arial"/>
          <w:sz w:val="24"/>
          <w:szCs w:val="24"/>
        </w:rPr>
        <w:t xml:space="preserve"> caused the loss of over a thousand </w:t>
      </w:r>
      <w:r w:rsidR="0068358F">
        <w:rPr>
          <w:rFonts w:ascii="Arial" w:hAnsi="Arial" w:cs="Arial"/>
          <w:sz w:val="24"/>
          <w:szCs w:val="24"/>
        </w:rPr>
        <w:t xml:space="preserve">tonnes of salmon </w:t>
      </w:r>
      <w:r w:rsidR="0068358F">
        <w:rPr>
          <w:rFonts w:ascii="Arial" w:hAnsi="Arial" w:cs="Arial"/>
          <w:sz w:val="24"/>
          <w:szCs w:val="24"/>
        </w:rPr>
        <w:fldChar w:fldCharType="begin"/>
      </w:r>
      <w:r w:rsidR="0068358F">
        <w:rPr>
          <w:rFonts w:ascii="Arial" w:hAnsi="Arial" w:cs="Arial"/>
          <w:sz w:val="24"/>
          <w:szCs w:val="24"/>
        </w:rPr>
        <w:instrText xml:space="preserve"> ADDIN ZOTERO_ITEM CSL_CITATION {"citationID":"hOV3Hr8Q","properties":{"formattedCitation":"(\\uc0\\u8220{}NZ King Salmon to finish fiscal year nose up, despite heat-related fish deaths,\\uc0\\u8221{} n.d.)","plainCitation":"(“NZ King Salmon to finish fiscal year nose up, despite heat-related fish deaths,” n.d.)","noteIndex":0},"citationItems":[{"id":262,"uris":["http://zotero.org/users/4812168/items/UWC4ARAK"],"uri":["http://zotero.org/users/4812168/items/UWC4ARAK"],"itemData":{"id":262,"type":"webpage","title":"NZ King Salmon to finish fiscal year nose up, despite heat-related fish deaths","container-title":"Undercurrent News","abstract":"You may also like: NZ King Salmon imports Atlantics from Norway, Canada to meet market shortfall New Zealand King Salmon confirms tough summer for fish NZ King Salmon warns hot summer survival rates will hit H2 results","URL":"https://www.undercurrentnews.com/2018/06/06/nz-king-salmon-to-finish-fiscal-year-nose-up-despite-heat-related-fish-deaths/","language":"en-US","accessed":{"date-parts":[["2018",7,2]]}}}],"schema":"https://github.com/citation-style-language/schema/raw/master/csl-citation.json"} </w:instrText>
      </w:r>
      <w:r w:rsidR="0068358F">
        <w:rPr>
          <w:rFonts w:ascii="Arial" w:hAnsi="Arial" w:cs="Arial"/>
          <w:sz w:val="24"/>
          <w:szCs w:val="24"/>
        </w:rPr>
        <w:fldChar w:fldCharType="separate"/>
      </w:r>
      <w:r w:rsidR="0068358F" w:rsidRPr="0068358F">
        <w:rPr>
          <w:rFonts w:ascii="Arial" w:hAnsi="Arial" w:cs="Arial"/>
          <w:sz w:val="24"/>
          <w:szCs w:val="24"/>
        </w:rPr>
        <w:t xml:space="preserve">(“NZ King Salmon to finish fiscal year nose up, despite heat-related fish deaths,” </w:t>
      </w:r>
      <w:proofErr w:type="spellStart"/>
      <w:r w:rsidR="0068358F" w:rsidRPr="0068358F">
        <w:rPr>
          <w:rFonts w:ascii="Arial" w:hAnsi="Arial" w:cs="Arial"/>
          <w:sz w:val="24"/>
          <w:szCs w:val="24"/>
        </w:rPr>
        <w:t>n.d.</w:t>
      </w:r>
      <w:proofErr w:type="spellEnd"/>
      <w:r w:rsidR="0068358F" w:rsidRPr="0068358F">
        <w:rPr>
          <w:rFonts w:ascii="Arial" w:hAnsi="Arial" w:cs="Arial"/>
          <w:sz w:val="24"/>
          <w:szCs w:val="24"/>
        </w:rPr>
        <w:t>)</w:t>
      </w:r>
      <w:r w:rsidR="0068358F">
        <w:rPr>
          <w:rFonts w:ascii="Arial" w:hAnsi="Arial" w:cs="Arial"/>
          <w:sz w:val="24"/>
          <w:szCs w:val="24"/>
        </w:rPr>
        <w:fldChar w:fldCharType="end"/>
      </w:r>
      <w:r w:rsidR="0068358F">
        <w:rPr>
          <w:rFonts w:ascii="Arial" w:hAnsi="Arial" w:cs="Arial"/>
          <w:sz w:val="24"/>
          <w:szCs w:val="24"/>
        </w:rPr>
        <w:t xml:space="preserve">. These fish have to be disposed of and </w:t>
      </w:r>
      <w:r w:rsidR="00E35875">
        <w:rPr>
          <w:rFonts w:ascii="Arial" w:hAnsi="Arial" w:cs="Arial"/>
          <w:sz w:val="24"/>
          <w:szCs w:val="24"/>
        </w:rPr>
        <w:t xml:space="preserve">currently the only option has been to send the dead fish to landfill </w:t>
      </w:r>
      <w:r w:rsidR="00E35875">
        <w:rPr>
          <w:rFonts w:ascii="Arial" w:hAnsi="Arial" w:cs="Arial"/>
          <w:sz w:val="24"/>
          <w:szCs w:val="24"/>
        </w:rPr>
        <w:fldChar w:fldCharType="begin"/>
      </w:r>
      <w:r w:rsidR="00E35875">
        <w:rPr>
          <w:rFonts w:ascii="Arial" w:hAnsi="Arial" w:cs="Arial"/>
          <w:sz w:val="24"/>
          <w:szCs w:val="24"/>
        </w:rPr>
        <w:instrText xml:space="preserve"> ADDIN ZOTERO_ITEM CSL_CITATION {"citationID":"x2b8gb8N","properties":{"formattedCitation":"(\\uc0\\u8220{}Thousand tonnes of dead fish poses problem for King Salmon,\\uc0\\u8221{} 2018)","plainCitation":"(“Thousand tonnes of dead fish poses problem for King Salmon,” 2018)","noteIndex":0},"citationItems":[{"id":264,"uris":["http://zotero.org/users/4812168/items/A27B2D2L"],"uri":["http://zotero.org/users/4812168/items/A27B2D2L"],"itemData":{"id":264,"type":"webpage","title":"Thousand tonnes of dead fish poses problem for King Salmon","container-title":"Radio New Zealand","abstract":"King Salmon is asking for more than $100k of taxpayer money to help figure out how to deal with thousands of tonnes of dead fish and fish faeces.","URL":"https://www.radionz.co.nz/news/national/357367/thousand-tonnes-of-dead-fish-poses-problem-for-king-salmon","language":"en-nz","issued":{"date-parts":[["2018",5,15]]},"accessed":{"date-parts":[["2018",7,2]]}}}],"schema":"https://github.com/citation-style-language/schema/raw/master/csl-citation.json"} </w:instrText>
      </w:r>
      <w:r w:rsidR="00E35875">
        <w:rPr>
          <w:rFonts w:ascii="Arial" w:hAnsi="Arial" w:cs="Arial"/>
          <w:sz w:val="24"/>
          <w:szCs w:val="24"/>
        </w:rPr>
        <w:fldChar w:fldCharType="separate"/>
      </w:r>
      <w:r w:rsidR="00E35875" w:rsidRPr="00E35875">
        <w:rPr>
          <w:rFonts w:ascii="Arial" w:hAnsi="Arial" w:cs="Arial"/>
          <w:sz w:val="24"/>
          <w:szCs w:val="24"/>
        </w:rPr>
        <w:t>(“Thousand tonnes of dead fish poses problem for King Salmon,” 2018)</w:t>
      </w:r>
      <w:r w:rsidR="00E35875">
        <w:rPr>
          <w:rFonts w:ascii="Arial" w:hAnsi="Arial" w:cs="Arial"/>
          <w:sz w:val="24"/>
          <w:szCs w:val="24"/>
        </w:rPr>
        <w:fldChar w:fldCharType="end"/>
      </w:r>
      <w:r w:rsidR="00E35875">
        <w:rPr>
          <w:rFonts w:ascii="Arial" w:hAnsi="Arial" w:cs="Arial"/>
          <w:sz w:val="24"/>
          <w:szCs w:val="24"/>
        </w:rPr>
        <w:t xml:space="preserve">. While this practice does not create an environmental issue for the marine area there is nevertheless an impact on the terrestrial environment. Given that the sites that suffered the worst mortality were the shallow, low flow sites tagged for removal (especially </w:t>
      </w:r>
      <w:proofErr w:type="spellStart"/>
      <w:r w:rsidR="00E35875">
        <w:rPr>
          <w:rFonts w:ascii="Arial" w:hAnsi="Arial" w:cs="Arial"/>
          <w:sz w:val="24"/>
          <w:szCs w:val="24"/>
        </w:rPr>
        <w:t>Ruakaka</w:t>
      </w:r>
      <w:proofErr w:type="spellEnd"/>
      <w:r w:rsidR="00E35875">
        <w:rPr>
          <w:rFonts w:ascii="Arial" w:hAnsi="Arial" w:cs="Arial"/>
          <w:sz w:val="24"/>
          <w:szCs w:val="24"/>
        </w:rPr>
        <w:t>) then moving these to deeper higher flow sites is likely to have a positive environmental outcome through needing to dispose of fewer mortalities.</w:t>
      </w:r>
    </w:p>
    <w:p w:rsidR="005859E6" w:rsidRDefault="005859E6" w:rsidP="00862D92">
      <w:pPr>
        <w:spacing w:line="480" w:lineRule="auto"/>
        <w:rPr>
          <w:rFonts w:ascii="Arial" w:hAnsi="Arial" w:cs="Arial"/>
          <w:sz w:val="24"/>
          <w:szCs w:val="24"/>
        </w:rPr>
      </w:pPr>
      <w:r>
        <w:rPr>
          <w:rFonts w:ascii="Arial" w:hAnsi="Arial" w:cs="Arial"/>
          <w:sz w:val="24"/>
          <w:szCs w:val="24"/>
        </w:rPr>
        <w:t xml:space="preserve">One final benefit of relocation of farms to high flow sites concerns the threat of disease. In 2012 high mortality at the low flow </w:t>
      </w:r>
      <w:proofErr w:type="spellStart"/>
      <w:r>
        <w:rPr>
          <w:rFonts w:ascii="Arial" w:hAnsi="Arial" w:cs="Arial"/>
          <w:sz w:val="24"/>
          <w:szCs w:val="24"/>
        </w:rPr>
        <w:t>Waihinau</w:t>
      </w:r>
      <w:proofErr w:type="spellEnd"/>
      <w:r>
        <w:rPr>
          <w:rFonts w:ascii="Arial" w:hAnsi="Arial" w:cs="Arial"/>
          <w:sz w:val="24"/>
          <w:szCs w:val="24"/>
        </w:rPr>
        <w:t xml:space="preserve"> site was initially attributed to sub-optimal environmental conditions. However, testing showed diseased fish were </w:t>
      </w:r>
      <w:r w:rsidRPr="005859E6">
        <w:rPr>
          <w:rFonts w:ascii="Arial" w:hAnsi="Arial" w:cs="Arial"/>
          <w:sz w:val="24"/>
          <w:szCs w:val="24"/>
        </w:rPr>
        <w:t xml:space="preserve">infected with </w:t>
      </w:r>
      <w:r w:rsidRPr="005859E6">
        <w:rPr>
          <w:rFonts w:ascii="Arial" w:hAnsi="Arial" w:cs="Arial"/>
          <w:sz w:val="24"/>
          <w:szCs w:val="24"/>
        </w:rPr>
        <w:t xml:space="preserve">rickettsia-like agent (NZ-RLO) and the endemic opportunist bacterium </w:t>
      </w:r>
      <w:proofErr w:type="spellStart"/>
      <w:r w:rsidRPr="005859E6">
        <w:rPr>
          <w:rFonts w:ascii="Arial" w:hAnsi="Arial" w:cs="Arial"/>
          <w:i/>
          <w:sz w:val="24"/>
          <w:szCs w:val="24"/>
        </w:rPr>
        <w:t>Tenacibaculum</w:t>
      </w:r>
      <w:proofErr w:type="spellEnd"/>
      <w:r w:rsidRPr="005859E6">
        <w:rPr>
          <w:rFonts w:ascii="Arial" w:hAnsi="Arial" w:cs="Arial"/>
          <w:i/>
          <w:sz w:val="24"/>
          <w:szCs w:val="24"/>
        </w:rPr>
        <w:t xml:space="preserve"> </w:t>
      </w:r>
      <w:proofErr w:type="spellStart"/>
      <w:r w:rsidRPr="005859E6">
        <w:rPr>
          <w:rFonts w:ascii="Arial" w:hAnsi="Arial" w:cs="Arial"/>
          <w:i/>
          <w:sz w:val="24"/>
          <w:szCs w:val="24"/>
        </w:rPr>
        <w:t>maritimum</w:t>
      </w:r>
      <w:proofErr w:type="spellEnd"/>
      <w:r w:rsidR="008B2EC4">
        <w:rPr>
          <w:rFonts w:ascii="Arial" w:hAnsi="Arial" w:cs="Arial"/>
          <w:i/>
          <w:sz w:val="24"/>
          <w:szCs w:val="24"/>
        </w:rPr>
        <w:t xml:space="preserve">  </w:t>
      </w:r>
      <w:r w:rsidR="008B2EC4" w:rsidRPr="005859E6">
        <w:rPr>
          <w:rFonts w:ascii="Arial" w:hAnsi="Arial" w:cs="Arial"/>
          <w:sz w:val="24"/>
          <w:szCs w:val="24"/>
        </w:rPr>
        <w:fldChar w:fldCharType="begin"/>
      </w:r>
      <w:r w:rsidR="008B2EC4" w:rsidRPr="005859E6">
        <w:rPr>
          <w:rFonts w:ascii="Arial" w:hAnsi="Arial" w:cs="Arial"/>
          <w:sz w:val="24"/>
          <w:szCs w:val="24"/>
        </w:rPr>
        <w:instrText xml:space="preserve"> ADDIN ZOTERO_ITEM CSL_CITATION {"citationID":"exV3TfD9","properties":{"formattedCitation":"(Industries, n.d.-e)","plainCitation":"(Industries, n.d.-e)","noteIndex":0},"citationItems":[{"id":266,"uris":["http://zotero.org/users/4812168/items/TF75SJ6X"],"uri":["http://zotero.org/users/4812168/items/TF75SJ6X"],"itemData":{"id":266,"type":"webpage","title":"Download 'Updated disease risk assessment report - relocation of samon farms in Marlborough Sounds - prepared by Digfish Services' | MPI - Ministry for Primary Industries. A New Zealand Government Department.","container-title":"MPI","URL":"https://www.mpi.govt.nz/dmsdocument/16048/loggedIn","language":"en-NZ","author":[{"family":"Industries","given":"Ministry for Primary"}],"accessed":{"date-parts":[["2018",7,2]]}}}],"schema":"https://github.com/citation-style-language/schema/raw/master/csl-citation.json"} </w:instrText>
      </w:r>
      <w:r w:rsidR="008B2EC4" w:rsidRPr="005859E6">
        <w:rPr>
          <w:rFonts w:ascii="Arial" w:hAnsi="Arial" w:cs="Arial"/>
          <w:sz w:val="24"/>
          <w:szCs w:val="24"/>
        </w:rPr>
        <w:fldChar w:fldCharType="separate"/>
      </w:r>
      <w:r w:rsidR="008B2EC4" w:rsidRPr="005859E6">
        <w:rPr>
          <w:rFonts w:ascii="Arial" w:hAnsi="Arial" w:cs="Arial"/>
          <w:sz w:val="24"/>
          <w:szCs w:val="24"/>
        </w:rPr>
        <w:t xml:space="preserve">(Industries, </w:t>
      </w:r>
      <w:proofErr w:type="spellStart"/>
      <w:r w:rsidR="008B2EC4" w:rsidRPr="005859E6">
        <w:rPr>
          <w:rFonts w:ascii="Arial" w:hAnsi="Arial" w:cs="Arial"/>
          <w:sz w:val="24"/>
          <w:szCs w:val="24"/>
        </w:rPr>
        <w:t>n.d.</w:t>
      </w:r>
      <w:proofErr w:type="spellEnd"/>
      <w:r w:rsidR="008B2EC4" w:rsidRPr="005859E6">
        <w:rPr>
          <w:rFonts w:ascii="Arial" w:hAnsi="Arial" w:cs="Arial"/>
          <w:sz w:val="24"/>
          <w:szCs w:val="24"/>
        </w:rPr>
        <w:t>-e)</w:t>
      </w:r>
      <w:r w:rsidR="008B2EC4" w:rsidRPr="005859E6">
        <w:rPr>
          <w:rFonts w:ascii="Arial" w:hAnsi="Arial" w:cs="Arial"/>
          <w:sz w:val="24"/>
          <w:szCs w:val="24"/>
        </w:rPr>
        <w:fldChar w:fldCharType="end"/>
      </w:r>
      <w:r w:rsidR="00495A3B">
        <w:rPr>
          <w:rFonts w:ascii="Arial" w:hAnsi="Arial" w:cs="Arial"/>
          <w:sz w:val="24"/>
          <w:szCs w:val="24"/>
        </w:rPr>
        <w:t>. This</w:t>
      </w:r>
      <w:r w:rsidR="008B2EC4">
        <w:rPr>
          <w:rFonts w:ascii="Arial" w:hAnsi="Arial" w:cs="Arial"/>
          <w:sz w:val="24"/>
          <w:szCs w:val="24"/>
        </w:rPr>
        <w:t xml:space="preserve"> outbreak</w:t>
      </w:r>
      <w:r w:rsidRPr="005859E6">
        <w:rPr>
          <w:rFonts w:ascii="Arial" w:hAnsi="Arial" w:cs="Arial"/>
          <w:sz w:val="24"/>
          <w:szCs w:val="24"/>
        </w:rPr>
        <w:t xml:space="preserve"> at the low flow site in </w:t>
      </w:r>
      <w:proofErr w:type="spellStart"/>
      <w:r w:rsidRPr="005859E6">
        <w:rPr>
          <w:rFonts w:ascii="Arial" w:hAnsi="Arial" w:cs="Arial"/>
          <w:sz w:val="24"/>
          <w:szCs w:val="24"/>
        </w:rPr>
        <w:t>Waihinau</w:t>
      </w:r>
      <w:proofErr w:type="spellEnd"/>
      <w:r w:rsidRPr="005859E6">
        <w:rPr>
          <w:rFonts w:ascii="Arial" w:hAnsi="Arial" w:cs="Arial"/>
          <w:sz w:val="24"/>
          <w:szCs w:val="24"/>
        </w:rPr>
        <w:t xml:space="preserve"> Bay </w:t>
      </w:r>
      <w:r>
        <w:rPr>
          <w:rFonts w:ascii="Arial" w:hAnsi="Arial" w:cs="Arial"/>
          <w:sz w:val="24"/>
          <w:szCs w:val="24"/>
        </w:rPr>
        <w:t>highlight</w:t>
      </w:r>
      <w:r w:rsidR="008B2EC4">
        <w:rPr>
          <w:rFonts w:ascii="Arial" w:hAnsi="Arial" w:cs="Arial"/>
          <w:sz w:val="24"/>
          <w:szCs w:val="24"/>
        </w:rPr>
        <w:t>s</w:t>
      </w:r>
      <w:r>
        <w:rPr>
          <w:rFonts w:ascii="Arial" w:hAnsi="Arial" w:cs="Arial"/>
          <w:sz w:val="24"/>
          <w:szCs w:val="24"/>
        </w:rPr>
        <w:t xml:space="preserve"> </w:t>
      </w:r>
      <w:r w:rsidRPr="005859E6">
        <w:rPr>
          <w:rFonts w:ascii="Arial" w:hAnsi="Arial" w:cs="Arial"/>
          <w:sz w:val="24"/>
          <w:szCs w:val="24"/>
        </w:rPr>
        <w:t xml:space="preserve">the increased risk of disease emergence in fish cultured at </w:t>
      </w:r>
      <w:r w:rsidRPr="005859E6">
        <w:rPr>
          <w:rFonts w:ascii="Arial" w:hAnsi="Arial" w:cs="Arial"/>
          <w:sz w:val="24"/>
          <w:szCs w:val="24"/>
        </w:rPr>
        <w:lastRenderedPageBreak/>
        <w:t>suboptimal sites</w:t>
      </w:r>
      <w:r w:rsidRPr="005859E6">
        <w:rPr>
          <w:rFonts w:ascii="Arial" w:hAnsi="Arial" w:cs="Arial"/>
          <w:sz w:val="24"/>
          <w:szCs w:val="24"/>
        </w:rPr>
        <w:t xml:space="preserve"> </w:t>
      </w:r>
      <w:r w:rsidRPr="005859E6">
        <w:rPr>
          <w:rFonts w:ascii="Arial" w:hAnsi="Arial" w:cs="Arial"/>
          <w:sz w:val="24"/>
          <w:szCs w:val="24"/>
        </w:rPr>
        <w:fldChar w:fldCharType="begin"/>
      </w:r>
      <w:r w:rsidRPr="005859E6">
        <w:rPr>
          <w:rFonts w:ascii="Arial" w:hAnsi="Arial" w:cs="Arial"/>
          <w:sz w:val="24"/>
          <w:szCs w:val="24"/>
        </w:rPr>
        <w:instrText xml:space="preserve"> ADDIN ZOTERO_ITEM CSL_CITATION {"citationID":"exV3TfD9","properties":{"formattedCitation":"(Industries, n.d.-e)","plainCitation":"(Industries, n.d.-e)","noteIndex":0},"citationItems":[{"id":266,"uris":["http://zotero.org/users/4812168/items/TF75SJ6X"],"uri":["http://zotero.org/users/4812168/items/TF75SJ6X"],"itemData":{"id":266,"type":"webpage","title":"Download 'Updated disease risk assessment report - relocation of samon farms in Marlborough Sounds - prepared by Digfish Services' | MPI - Ministry for Primary Industries. A New Zealand Government Department.","container-title":"MPI","URL":"https://www.mpi.govt.nz/dmsdocument/16048/loggedIn","language":"en-NZ","author":[{"family":"Industries","given":"Ministry for Primary"}],"accessed":{"date-parts":[["2018",7,2]]}}}],"schema":"https://github.com/citation-style-language/schema/raw/master/csl-citation.json"} </w:instrText>
      </w:r>
      <w:r w:rsidRPr="005859E6">
        <w:rPr>
          <w:rFonts w:ascii="Arial" w:hAnsi="Arial" w:cs="Arial"/>
          <w:sz w:val="24"/>
          <w:szCs w:val="24"/>
        </w:rPr>
        <w:fldChar w:fldCharType="separate"/>
      </w:r>
      <w:r w:rsidRPr="005859E6">
        <w:rPr>
          <w:rFonts w:ascii="Arial" w:hAnsi="Arial" w:cs="Arial"/>
          <w:sz w:val="24"/>
          <w:szCs w:val="24"/>
        </w:rPr>
        <w:t xml:space="preserve">(Industries, </w:t>
      </w:r>
      <w:proofErr w:type="spellStart"/>
      <w:r w:rsidRPr="005859E6">
        <w:rPr>
          <w:rFonts w:ascii="Arial" w:hAnsi="Arial" w:cs="Arial"/>
          <w:sz w:val="24"/>
          <w:szCs w:val="24"/>
        </w:rPr>
        <w:t>n.d.</w:t>
      </w:r>
      <w:proofErr w:type="spellEnd"/>
      <w:r w:rsidRPr="005859E6">
        <w:rPr>
          <w:rFonts w:ascii="Arial" w:hAnsi="Arial" w:cs="Arial"/>
          <w:sz w:val="24"/>
          <w:szCs w:val="24"/>
        </w:rPr>
        <w:t>-e)</w:t>
      </w:r>
      <w:r w:rsidRPr="005859E6">
        <w:rPr>
          <w:rFonts w:ascii="Arial" w:hAnsi="Arial" w:cs="Arial"/>
          <w:sz w:val="24"/>
          <w:szCs w:val="24"/>
        </w:rPr>
        <w:fldChar w:fldCharType="end"/>
      </w:r>
      <w:r w:rsidRPr="005859E6">
        <w:rPr>
          <w:rFonts w:ascii="Arial" w:hAnsi="Arial" w:cs="Arial"/>
          <w:sz w:val="24"/>
          <w:szCs w:val="24"/>
        </w:rPr>
        <w:t>.</w:t>
      </w:r>
      <w:r w:rsidRPr="005859E6">
        <w:rPr>
          <w:rFonts w:ascii="Arial" w:hAnsi="Arial" w:cs="Arial"/>
          <w:sz w:val="24"/>
          <w:szCs w:val="24"/>
        </w:rPr>
        <w:t xml:space="preserve"> </w:t>
      </w:r>
      <w:r w:rsidR="00A02E78">
        <w:rPr>
          <w:rFonts w:ascii="Arial" w:hAnsi="Arial" w:cs="Arial"/>
          <w:sz w:val="24"/>
          <w:szCs w:val="24"/>
        </w:rPr>
        <w:t>Removing sub-optimal low flow sites in favour of deeper</w:t>
      </w:r>
      <w:r w:rsidR="00495A3B">
        <w:rPr>
          <w:rFonts w:ascii="Arial" w:hAnsi="Arial" w:cs="Arial"/>
          <w:sz w:val="24"/>
          <w:szCs w:val="24"/>
        </w:rPr>
        <w:t>,</w:t>
      </w:r>
      <w:r w:rsidR="00A02E78">
        <w:rPr>
          <w:rFonts w:ascii="Arial" w:hAnsi="Arial" w:cs="Arial"/>
          <w:sz w:val="24"/>
          <w:szCs w:val="24"/>
        </w:rPr>
        <w:t xml:space="preserve"> higher flow sites reduces the risk of outbreaks of infectious diseases and the spreads to wild populations </w:t>
      </w:r>
      <w:r w:rsidR="00A02E78" w:rsidRPr="005859E6">
        <w:rPr>
          <w:rFonts w:ascii="Arial" w:hAnsi="Arial" w:cs="Arial"/>
          <w:sz w:val="24"/>
          <w:szCs w:val="24"/>
        </w:rPr>
        <w:fldChar w:fldCharType="begin"/>
      </w:r>
      <w:r w:rsidR="00A02E78" w:rsidRPr="005859E6">
        <w:rPr>
          <w:rFonts w:ascii="Arial" w:hAnsi="Arial" w:cs="Arial"/>
          <w:sz w:val="24"/>
          <w:szCs w:val="24"/>
        </w:rPr>
        <w:instrText xml:space="preserve"> ADDIN ZOTERO_ITEM CSL_CITATION {"citationID":"exV3TfD9","properties":{"formattedCitation":"(Industries, n.d.-e)","plainCitation":"(Industries, n.d.-e)","noteIndex":0},"citationItems":[{"id":266,"uris":["http://zotero.org/users/4812168/items/TF75SJ6X"],"uri":["http://zotero.org/users/4812168/items/TF75SJ6X"],"itemData":{"id":266,"type":"webpage","title":"Download 'Updated disease risk assessment report - relocation of samon farms in Marlborough Sounds - prepared by Digfish Services' | MPI - Ministry for Primary Industries. A New Zealand Government Department.","container-title":"MPI","URL":"https://www.mpi.govt.nz/dmsdocument/16048/loggedIn","language":"en-NZ","author":[{"family":"Industries","given":"Ministry for Primary"}],"accessed":{"date-parts":[["2018",7,2]]}}}],"schema":"https://github.com/citation-style-language/schema/raw/master/csl-citation.json"} </w:instrText>
      </w:r>
      <w:r w:rsidR="00A02E78" w:rsidRPr="005859E6">
        <w:rPr>
          <w:rFonts w:ascii="Arial" w:hAnsi="Arial" w:cs="Arial"/>
          <w:sz w:val="24"/>
          <w:szCs w:val="24"/>
        </w:rPr>
        <w:fldChar w:fldCharType="separate"/>
      </w:r>
      <w:r w:rsidR="00A02E78" w:rsidRPr="005859E6">
        <w:rPr>
          <w:rFonts w:ascii="Arial" w:hAnsi="Arial" w:cs="Arial"/>
          <w:sz w:val="24"/>
          <w:szCs w:val="24"/>
        </w:rPr>
        <w:t xml:space="preserve">(Industries, </w:t>
      </w:r>
      <w:proofErr w:type="spellStart"/>
      <w:r w:rsidR="00A02E78" w:rsidRPr="005859E6">
        <w:rPr>
          <w:rFonts w:ascii="Arial" w:hAnsi="Arial" w:cs="Arial"/>
          <w:sz w:val="24"/>
          <w:szCs w:val="24"/>
        </w:rPr>
        <w:t>n.d.</w:t>
      </w:r>
      <w:proofErr w:type="spellEnd"/>
      <w:r w:rsidR="00A02E78" w:rsidRPr="005859E6">
        <w:rPr>
          <w:rFonts w:ascii="Arial" w:hAnsi="Arial" w:cs="Arial"/>
          <w:sz w:val="24"/>
          <w:szCs w:val="24"/>
        </w:rPr>
        <w:t>-e)</w:t>
      </w:r>
      <w:r w:rsidR="00A02E78" w:rsidRPr="005859E6">
        <w:rPr>
          <w:rFonts w:ascii="Arial" w:hAnsi="Arial" w:cs="Arial"/>
          <w:sz w:val="24"/>
          <w:szCs w:val="24"/>
        </w:rPr>
        <w:fldChar w:fldCharType="end"/>
      </w:r>
      <w:r w:rsidR="00A02E78">
        <w:rPr>
          <w:rFonts w:ascii="Arial" w:hAnsi="Arial" w:cs="Arial"/>
          <w:sz w:val="24"/>
          <w:szCs w:val="24"/>
        </w:rPr>
        <w:t>.</w:t>
      </w:r>
    </w:p>
    <w:p w:rsidR="00495A3B" w:rsidRPr="005859E6" w:rsidRDefault="00495A3B" w:rsidP="00862D92">
      <w:pPr>
        <w:spacing w:line="480" w:lineRule="auto"/>
        <w:rPr>
          <w:rFonts w:ascii="Arial" w:hAnsi="Arial" w:cs="Arial"/>
          <w:sz w:val="24"/>
          <w:szCs w:val="24"/>
        </w:rPr>
      </w:pPr>
    </w:p>
    <w:p w:rsidR="00495A3B" w:rsidRDefault="00A02E78" w:rsidP="00862D92">
      <w:pPr>
        <w:spacing w:line="480" w:lineRule="auto"/>
        <w:rPr>
          <w:rFonts w:ascii="Arial" w:hAnsi="Arial" w:cs="Arial"/>
          <w:sz w:val="24"/>
          <w:szCs w:val="24"/>
        </w:rPr>
      </w:pPr>
      <w:r>
        <w:rPr>
          <w:rFonts w:ascii="Arial" w:hAnsi="Arial" w:cs="Arial"/>
          <w:sz w:val="24"/>
          <w:szCs w:val="24"/>
        </w:rPr>
        <w:t xml:space="preserve">In summary the </w:t>
      </w:r>
      <w:r w:rsidR="00F53FA9">
        <w:rPr>
          <w:rFonts w:ascii="Arial" w:hAnsi="Arial" w:cs="Arial"/>
          <w:sz w:val="24"/>
          <w:szCs w:val="24"/>
        </w:rPr>
        <w:t>proposal to swap poorly sited farms for</w:t>
      </w:r>
      <w:r>
        <w:rPr>
          <w:rFonts w:ascii="Arial" w:hAnsi="Arial" w:cs="Arial"/>
          <w:sz w:val="24"/>
          <w:szCs w:val="24"/>
        </w:rPr>
        <w:t xml:space="preserve"> deeper</w:t>
      </w:r>
      <w:r w:rsidR="00495A3B">
        <w:rPr>
          <w:rFonts w:ascii="Arial" w:hAnsi="Arial" w:cs="Arial"/>
          <w:sz w:val="24"/>
          <w:szCs w:val="24"/>
        </w:rPr>
        <w:t>,</w:t>
      </w:r>
      <w:r>
        <w:rPr>
          <w:rFonts w:ascii="Arial" w:hAnsi="Arial" w:cs="Arial"/>
          <w:sz w:val="24"/>
          <w:szCs w:val="24"/>
        </w:rPr>
        <w:t xml:space="preserve"> high flow sites </w:t>
      </w:r>
      <w:r w:rsidR="00F53FA9">
        <w:rPr>
          <w:rFonts w:ascii="Arial" w:hAnsi="Arial" w:cs="Arial"/>
          <w:sz w:val="24"/>
          <w:szCs w:val="24"/>
        </w:rPr>
        <w:t>does offer the industry a significant opportunity to manage and reduce</w:t>
      </w:r>
      <w:r>
        <w:rPr>
          <w:rFonts w:ascii="Arial" w:hAnsi="Arial" w:cs="Arial"/>
          <w:sz w:val="24"/>
          <w:szCs w:val="24"/>
        </w:rPr>
        <w:t xml:space="preserve"> the environmental footprint of salmon farming</w:t>
      </w:r>
      <w:r w:rsidR="00495A3B">
        <w:rPr>
          <w:rFonts w:ascii="Arial" w:hAnsi="Arial" w:cs="Arial"/>
          <w:sz w:val="24"/>
          <w:szCs w:val="24"/>
        </w:rPr>
        <w:t xml:space="preserve">. This will come about by: </w:t>
      </w:r>
    </w:p>
    <w:p w:rsidR="00495A3B" w:rsidRPr="00495A3B" w:rsidRDefault="00A02E78" w:rsidP="00495A3B">
      <w:pPr>
        <w:pStyle w:val="ListParagraph"/>
        <w:numPr>
          <w:ilvl w:val="0"/>
          <w:numId w:val="1"/>
        </w:numPr>
        <w:spacing w:line="480" w:lineRule="auto"/>
        <w:rPr>
          <w:rFonts w:ascii="Arial" w:hAnsi="Arial" w:cs="Arial"/>
          <w:sz w:val="24"/>
          <w:szCs w:val="24"/>
        </w:rPr>
      </w:pPr>
      <w:r w:rsidRPr="00495A3B">
        <w:rPr>
          <w:rFonts w:ascii="Arial" w:hAnsi="Arial" w:cs="Arial"/>
          <w:sz w:val="24"/>
          <w:szCs w:val="24"/>
        </w:rPr>
        <w:t>reducing benthic degradation due to organic waste build-up</w:t>
      </w:r>
    </w:p>
    <w:p w:rsidR="00495A3B" w:rsidRDefault="00A02E78" w:rsidP="00495A3B">
      <w:pPr>
        <w:pStyle w:val="ListParagraph"/>
        <w:numPr>
          <w:ilvl w:val="0"/>
          <w:numId w:val="1"/>
        </w:numPr>
        <w:spacing w:line="480" w:lineRule="auto"/>
        <w:rPr>
          <w:rFonts w:ascii="Arial" w:hAnsi="Arial" w:cs="Arial"/>
          <w:sz w:val="24"/>
          <w:szCs w:val="24"/>
        </w:rPr>
      </w:pPr>
      <w:r w:rsidRPr="00495A3B">
        <w:rPr>
          <w:rFonts w:ascii="Arial" w:hAnsi="Arial" w:cs="Arial"/>
          <w:sz w:val="24"/>
          <w:szCs w:val="24"/>
        </w:rPr>
        <w:t xml:space="preserve">reducing the possible (although unlikely) impact of nitrogen </w:t>
      </w:r>
      <w:r w:rsidR="00495A3B">
        <w:rPr>
          <w:rFonts w:ascii="Arial" w:hAnsi="Arial" w:cs="Arial"/>
          <w:sz w:val="24"/>
          <w:szCs w:val="24"/>
        </w:rPr>
        <w:t>in the water column</w:t>
      </w:r>
    </w:p>
    <w:p w:rsidR="00495A3B" w:rsidRPr="00495A3B" w:rsidRDefault="00A02E78" w:rsidP="00495A3B">
      <w:pPr>
        <w:pStyle w:val="ListParagraph"/>
        <w:numPr>
          <w:ilvl w:val="0"/>
          <w:numId w:val="1"/>
        </w:numPr>
        <w:spacing w:line="480" w:lineRule="auto"/>
        <w:rPr>
          <w:rFonts w:ascii="Arial" w:hAnsi="Arial" w:cs="Arial"/>
          <w:sz w:val="24"/>
          <w:szCs w:val="24"/>
        </w:rPr>
      </w:pPr>
      <w:r w:rsidRPr="00495A3B">
        <w:rPr>
          <w:rFonts w:ascii="Arial" w:hAnsi="Arial" w:cs="Arial"/>
          <w:sz w:val="24"/>
          <w:szCs w:val="24"/>
        </w:rPr>
        <w:t xml:space="preserve">reducing the impact on King Shags by moving the operations away from </w:t>
      </w:r>
      <w:r w:rsidR="00495A3B">
        <w:rPr>
          <w:rFonts w:ascii="Arial" w:hAnsi="Arial" w:cs="Arial"/>
          <w:sz w:val="24"/>
          <w:szCs w:val="24"/>
        </w:rPr>
        <w:t>roosting and foraging areas</w:t>
      </w:r>
    </w:p>
    <w:p w:rsidR="00495A3B" w:rsidRPr="00495A3B" w:rsidRDefault="00A02E78" w:rsidP="00495A3B">
      <w:pPr>
        <w:pStyle w:val="ListParagraph"/>
        <w:numPr>
          <w:ilvl w:val="0"/>
          <w:numId w:val="1"/>
        </w:numPr>
        <w:spacing w:line="480" w:lineRule="auto"/>
        <w:rPr>
          <w:rFonts w:ascii="Arial" w:hAnsi="Arial" w:cs="Arial"/>
          <w:sz w:val="24"/>
          <w:szCs w:val="24"/>
        </w:rPr>
      </w:pPr>
      <w:r w:rsidRPr="00495A3B">
        <w:rPr>
          <w:rFonts w:ascii="Arial" w:hAnsi="Arial" w:cs="Arial"/>
          <w:sz w:val="24"/>
          <w:szCs w:val="24"/>
        </w:rPr>
        <w:t xml:space="preserve">reducing the number and thus impact of mortalities </w:t>
      </w:r>
      <w:r w:rsidR="00893B52">
        <w:rPr>
          <w:rFonts w:ascii="Arial" w:hAnsi="Arial" w:cs="Arial"/>
          <w:sz w:val="24"/>
          <w:szCs w:val="24"/>
        </w:rPr>
        <w:t>caused by</w:t>
      </w:r>
      <w:r w:rsidR="00F25C5F">
        <w:rPr>
          <w:rFonts w:ascii="Arial" w:hAnsi="Arial" w:cs="Arial"/>
          <w:sz w:val="24"/>
          <w:szCs w:val="24"/>
        </w:rPr>
        <w:t xml:space="preserve"> high temperature stress</w:t>
      </w:r>
    </w:p>
    <w:p w:rsidR="00495A3B" w:rsidRDefault="00A02E78" w:rsidP="00495A3B">
      <w:pPr>
        <w:pStyle w:val="ListParagraph"/>
        <w:numPr>
          <w:ilvl w:val="0"/>
          <w:numId w:val="1"/>
        </w:numPr>
        <w:spacing w:line="480" w:lineRule="auto"/>
        <w:rPr>
          <w:rFonts w:ascii="Arial" w:hAnsi="Arial" w:cs="Arial"/>
          <w:sz w:val="24"/>
          <w:szCs w:val="24"/>
        </w:rPr>
      </w:pPr>
      <w:r w:rsidRPr="00495A3B">
        <w:rPr>
          <w:rFonts w:ascii="Arial" w:hAnsi="Arial" w:cs="Arial"/>
          <w:sz w:val="24"/>
          <w:szCs w:val="24"/>
        </w:rPr>
        <w:t xml:space="preserve">reducing the risk of disease outbreaks. </w:t>
      </w:r>
    </w:p>
    <w:p w:rsidR="00495A3B" w:rsidRDefault="00495A3B" w:rsidP="00495A3B">
      <w:pPr>
        <w:pStyle w:val="ListParagraph"/>
        <w:spacing w:line="480" w:lineRule="auto"/>
        <w:rPr>
          <w:rFonts w:ascii="Arial" w:hAnsi="Arial" w:cs="Arial"/>
          <w:sz w:val="24"/>
          <w:szCs w:val="24"/>
        </w:rPr>
      </w:pPr>
    </w:p>
    <w:p w:rsidR="00C85A3D" w:rsidRPr="00495A3B" w:rsidRDefault="00A02E78" w:rsidP="00495A3B">
      <w:pPr>
        <w:pStyle w:val="ListParagraph"/>
        <w:spacing w:line="480" w:lineRule="auto"/>
        <w:rPr>
          <w:rFonts w:ascii="Arial" w:hAnsi="Arial" w:cs="Arial"/>
          <w:sz w:val="24"/>
          <w:szCs w:val="24"/>
        </w:rPr>
      </w:pPr>
      <w:r w:rsidRPr="00495A3B">
        <w:rPr>
          <w:rFonts w:ascii="Arial" w:hAnsi="Arial" w:cs="Arial"/>
          <w:sz w:val="24"/>
          <w:szCs w:val="24"/>
        </w:rPr>
        <w:t>Seems a no-brainer.</w:t>
      </w:r>
      <w:r w:rsidR="00F25C5F">
        <w:rPr>
          <w:rFonts w:ascii="Arial" w:hAnsi="Arial" w:cs="Arial"/>
          <w:sz w:val="24"/>
          <w:szCs w:val="24"/>
        </w:rPr>
        <w:t xml:space="preserve"> </w:t>
      </w:r>
      <w:r w:rsidR="00893B52">
        <w:rPr>
          <w:rFonts w:ascii="Arial" w:hAnsi="Arial" w:cs="Arial"/>
          <w:sz w:val="24"/>
          <w:szCs w:val="24"/>
        </w:rPr>
        <w:t>Of course global warming may have the final say by making salmon farming in the sounds not viable in the long term.</w:t>
      </w:r>
      <w:bookmarkStart w:id="0" w:name="_GoBack"/>
      <w:bookmarkEnd w:id="0"/>
    </w:p>
    <w:p w:rsidR="00C85A3D" w:rsidRPr="00495A3B" w:rsidRDefault="00C85A3D" w:rsidP="00862D92">
      <w:pPr>
        <w:spacing w:line="480" w:lineRule="auto"/>
        <w:rPr>
          <w:rFonts w:ascii="Arial" w:hAnsi="Arial" w:cs="Arial"/>
          <w:b/>
          <w:sz w:val="24"/>
          <w:szCs w:val="24"/>
        </w:rPr>
      </w:pPr>
    </w:p>
    <w:p w:rsidR="006C5B4E" w:rsidRPr="00495A3B" w:rsidRDefault="006C5B4E" w:rsidP="00862D92">
      <w:pPr>
        <w:spacing w:line="480" w:lineRule="auto"/>
        <w:rPr>
          <w:rFonts w:ascii="Arial" w:hAnsi="Arial" w:cs="Arial"/>
          <w:b/>
          <w:sz w:val="24"/>
          <w:szCs w:val="24"/>
        </w:rPr>
      </w:pPr>
      <w:r w:rsidRPr="00495A3B">
        <w:rPr>
          <w:rFonts w:ascii="Arial" w:hAnsi="Arial" w:cs="Arial"/>
          <w:b/>
          <w:sz w:val="24"/>
          <w:szCs w:val="24"/>
        </w:rPr>
        <w:t>References</w:t>
      </w:r>
    </w:p>
    <w:p w:rsidR="006C5B4E" w:rsidRPr="00862D92" w:rsidRDefault="006C5B4E" w:rsidP="00862D92">
      <w:pPr>
        <w:spacing w:line="480" w:lineRule="auto"/>
        <w:rPr>
          <w:rFonts w:ascii="Arial" w:hAnsi="Arial" w:cs="Arial"/>
          <w:sz w:val="24"/>
          <w:szCs w:val="24"/>
        </w:rPr>
      </w:pPr>
    </w:p>
    <w:p w:rsidR="005859E6" w:rsidRPr="005859E6" w:rsidRDefault="006C5B4E" w:rsidP="005859E6">
      <w:pPr>
        <w:pStyle w:val="Bibliography"/>
        <w:rPr>
          <w:rFonts w:ascii="Arial" w:hAnsi="Arial" w:cs="Arial"/>
          <w:sz w:val="24"/>
        </w:rPr>
      </w:pPr>
      <w:r w:rsidRPr="00862D92">
        <w:rPr>
          <w:rFonts w:ascii="Arial" w:hAnsi="Arial" w:cs="Arial"/>
        </w:rPr>
        <w:fldChar w:fldCharType="begin"/>
      </w:r>
      <w:r w:rsidR="00C169F4" w:rsidRPr="00862D92">
        <w:rPr>
          <w:rFonts w:ascii="Arial" w:hAnsi="Arial" w:cs="Arial"/>
        </w:rPr>
        <w:instrText xml:space="preserve"> ADDIN ZOTERO_BIBL {"uncited":[],"omitted":[],"custom":[]} CSL_BIBLIOGRAPHY </w:instrText>
      </w:r>
      <w:r w:rsidRPr="00862D92">
        <w:rPr>
          <w:rFonts w:ascii="Arial" w:hAnsi="Arial" w:cs="Arial"/>
        </w:rPr>
        <w:fldChar w:fldCharType="separate"/>
      </w:r>
      <w:r w:rsidR="005859E6" w:rsidRPr="005859E6">
        <w:rPr>
          <w:rFonts w:ascii="Arial" w:hAnsi="Arial" w:cs="Arial"/>
          <w:sz w:val="24"/>
        </w:rPr>
        <w:t>ae01environimpact.pdf. (</w:t>
      </w:r>
      <w:proofErr w:type="spellStart"/>
      <w:r w:rsidR="005859E6" w:rsidRPr="005859E6">
        <w:rPr>
          <w:rFonts w:ascii="Arial" w:hAnsi="Arial" w:cs="Arial"/>
          <w:sz w:val="24"/>
        </w:rPr>
        <w:t>n.d.</w:t>
      </w:r>
      <w:proofErr w:type="spellEnd"/>
      <w:r w:rsidR="005859E6" w:rsidRPr="005859E6">
        <w:rPr>
          <w:rFonts w:ascii="Arial" w:hAnsi="Arial" w:cs="Arial"/>
          <w:sz w:val="24"/>
        </w:rPr>
        <w:t>). Retrieved from http://www.gov.scot/uploads/documents/ae01environimpact.pdf</w:t>
      </w:r>
    </w:p>
    <w:p w:rsidR="005859E6" w:rsidRPr="005859E6" w:rsidRDefault="005859E6" w:rsidP="005859E6">
      <w:pPr>
        <w:pStyle w:val="Bibliography"/>
        <w:rPr>
          <w:rFonts w:ascii="Arial" w:hAnsi="Arial" w:cs="Arial"/>
          <w:sz w:val="24"/>
        </w:rPr>
      </w:pPr>
      <w:r w:rsidRPr="005859E6">
        <w:rPr>
          <w:rFonts w:ascii="Arial" w:hAnsi="Arial" w:cs="Arial"/>
          <w:sz w:val="24"/>
        </w:rPr>
        <w:lastRenderedPageBreak/>
        <w:t xml:space="preserve">Brooks, K. M., </w:t>
      </w:r>
      <w:proofErr w:type="spellStart"/>
      <w:r w:rsidRPr="005859E6">
        <w:rPr>
          <w:rFonts w:ascii="Arial" w:hAnsi="Arial" w:cs="Arial"/>
          <w:sz w:val="24"/>
        </w:rPr>
        <w:t>Stierns</w:t>
      </w:r>
      <w:proofErr w:type="spellEnd"/>
      <w:r w:rsidRPr="005859E6">
        <w:rPr>
          <w:rFonts w:ascii="Arial" w:hAnsi="Arial" w:cs="Arial"/>
          <w:sz w:val="24"/>
        </w:rPr>
        <w:t xml:space="preserve">, A. R., &amp; Backman, C. (2004). </w:t>
      </w:r>
      <w:proofErr w:type="gramStart"/>
      <w:r w:rsidRPr="005859E6">
        <w:rPr>
          <w:rFonts w:ascii="Arial" w:hAnsi="Arial" w:cs="Arial"/>
          <w:sz w:val="24"/>
        </w:rPr>
        <w:t>Seven year</w:t>
      </w:r>
      <w:proofErr w:type="gramEnd"/>
      <w:r w:rsidRPr="005859E6">
        <w:rPr>
          <w:rFonts w:ascii="Arial" w:hAnsi="Arial" w:cs="Arial"/>
          <w:sz w:val="24"/>
        </w:rPr>
        <w:t xml:space="preserve"> remediation study at the Carrie Bay Atlantic salmon (Salmo </w:t>
      </w:r>
      <w:proofErr w:type="spellStart"/>
      <w:r w:rsidRPr="005859E6">
        <w:rPr>
          <w:rFonts w:ascii="Arial" w:hAnsi="Arial" w:cs="Arial"/>
          <w:sz w:val="24"/>
        </w:rPr>
        <w:t>salar</w:t>
      </w:r>
      <w:proofErr w:type="spellEnd"/>
      <w:r w:rsidRPr="005859E6">
        <w:rPr>
          <w:rFonts w:ascii="Arial" w:hAnsi="Arial" w:cs="Arial"/>
          <w:sz w:val="24"/>
        </w:rPr>
        <w:t xml:space="preserve">) farm in the Broughton Archipelago, British Columbia, Canada. </w:t>
      </w:r>
      <w:r w:rsidRPr="005859E6">
        <w:rPr>
          <w:rFonts w:ascii="Arial" w:hAnsi="Arial" w:cs="Arial"/>
          <w:i/>
          <w:iCs/>
          <w:sz w:val="24"/>
        </w:rPr>
        <w:t>Aquaculture</w:t>
      </w:r>
      <w:r w:rsidRPr="005859E6">
        <w:rPr>
          <w:rFonts w:ascii="Arial" w:hAnsi="Arial" w:cs="Arial"/>
          <w:sz w:val="24"/>
        </w:rPr>
        <w:t xml:space="preserve">, </w:t>
      </w:r>
      <w:r w:rsidRPr="005859E6">
        <w:rPr>
          <w:rFonts w:ascii="Arial" w:hAnsi="Arial" w:cs="Arial"/>
          <w:i/>
          <w:iCs/>
          <w:sz w:val="24"/>
        </w:rPr>
        <w:t>239</w:t>
      </w:r>
      <w:r w:rsidRPr="005859E6">
        <w:rPr>
          <w:rFonts w:ascii="Arial" w:hAnsi="Arial" w:cs="Arial"/>
          <w:sz w:val="24"/>
        </w:rPr>
        <w:t>(1), 81–123. https://doi.org/10.1016/j.aquaculture.2003.12.024</w:t>
      </w:r>
    </w:p>
    <w:p w:rsidR="005859E6" w:rsidRPr="005859E6" w:rsidRDefault="005859E6" w:rsidP="005859E6">
      <w:pPr>
        <w:pStyle w:val="Bibliography"/>
        <w:rPr>
          <w:rFonts w:ascii="Arial" w:hAnsi="Arial" w:cs="Arial"/>
          <w:sz w:val="24"/>
        </w:rPr>
      </w:pPr>
      <w:r w:rsidRPr="005859E6">
        <w:rPr>
          <w:rFonts w:ascii="Arial" w:hAnsi="Arial" w:cs="Arial"/>
          <w:sz w:val="24"/>
        </w:rPr>
        <w:t>Climate Summary for January 2018. (2018, February 1). Retrieved June 18, 2018, from https://www.niwa.co.nz/climate/monthly/climate-summary-for-january-2018</w:t>
      </w:r>
    </w:p>
    <w:p w:rsidR="005859E6" w:rsidRPr="005859E6" w:rsidRDefault="005859E6" w:rsidP="005859E6">
      <w:pPr>
        <w:pStyle w:val="Bibliography"/>
        <w:rPr>
          <w:rFonts w:ascii="Arial" w:hAnsi="Arial" w:cs="Arial"/>
          <w:sz w:val="24"/>
        </w:rPr>
      </w:pPr>
      <w:r w:rsidRPr="005859E6">
        <w:rPr>
          <w:rFonts w:ascii="Arial" w:hAnsi="Arial" w:cs="Arial"/>
          <w:sz w:val="24"/>
        </w:rPr>
        <w:t>Industries, M. for P. (</w:t>
      </w:r>
      <w:proofErr w:type="spellStart"/>
      <w:r w:rsidRPr="005859E6">
        <w:rPr>
          <w:rFonts w:ascii="Arial" w:hAnsi="Arial" w:cs="Arial"/>
          <w:sz w:val="24"/>
        </w:rPr>
        <w:t>n.d.</w:t>
      </w:r>
      <w:proofErr w:type="spellEnd"/>
      <w:r w:rsidRPr="005859E6">
        <w:rPr>
          <w:rFonts w:ascii="Arial" w:hAnsi="Arial" w:cs="Arial"/>
          <w:sz w:val="24"/>
        </w:rPr>
        <w:t>-a). Download “Best Management Practice guidelines for salmon farming in the Marlborough Sounds” | MPI - Ministry for Primary Industries. A New Zealand Government Department. Retrieved July 1, 2018, from https://www.mpi.govt.nz/dmsdocument/15994/loggedIn</w:t>
      </w:r>
    </w:p>
    <w:p w:rsidR="005859E6" w:rsidRPr="005859E6" w:rsidRDefault="005859E6" w:rsidP="005859E6">
      <w:pPr>
        <w:pStyle w:val="Bibliography"/>
        <w:rPr>
          <w:rFonts w:ascii="Arial" w:hAnsi="Arial" w:cs="Arial"/>
          <w:sz w:val="24"/>
        </w:rPr>
      </w:pPr>
      <w:r w:rsidRPr="005859E6">
        <w:rPr>
          <w:rFonts w:ascii="Arial" w:hAnsi="Arial" w:cs="Arial"/>
          <w:sz w:val="24"/>
        </w:rPr>
        <w:t>Industries, M. for P. (</w:t>
      </w:r>
      <w:proofErr w:type="spellStart"/>
      <w:r w:rsidRPr="005859E6">
        <w:rPr>
          <w:rFonts w:ascii="Arial" w:hAnsi="Arial" w:cs="Arial"/>
          <w:sz w:val="24"/>
        </w:rPr>
        <w:t>n.d.</w:t>
      </w:r>
      <w:proofErr w:type="spellEnd"/>
      <w:r w:rsidRPr="005859E6">
        <w:rPr>
          <w:rFonts w:ascii="Arial" w:hAnsi="Arial" w:cs="Arial"/>
          <w:sz w:val="24"/>
        </w:rPr>
        <w:t>-b). Download “Literature Review of Ecological Effects of Aquaculture, Chapter 1 Introduction” | MPI - Ministry for Primary Industries. A New Zealand Government Department. Retrieved June 14, 2018, from https://www.mpi.govt.nz/dmsdocument/3749/loggedIn</w:t>
      </w:r>
    </w:p>
    <w:p w:rsidR="005859E6" w:rsidRPr="005859E6" w:rsidRDefault="005859E6" w:rsidP="005859E6">
      <w:pPr>
        <w:pStyle w:val="Bibliography"/>
        <w:rPr>
          <w:rFonts w:ascii="Arial" w:hAnsi="Arial" w:cs="Arial"/>
          <w:sz w:val="24"/>
        </w:rPr>
      </w:pPr>
      <w:r w:rsidRPr="005859E6">
        <w:rPr>
          <w:rFonts w:ascii="Arial" w:hAnsi="Arial" w:cs="Arial"/>
          <w:sz w:val="24"/>
        </w:rPr>
        <w:t>Industries, M. for P. (</w:t>
      </w:r>
      <w:proofErr w:type="spellStart"/>
      <w:r w:rsidRPr="005859E6">
        <w:rPr>
          <w:rFonts w:ascii="Arial" w:hAnsi="Arial" w:cs="Arial"/>
          <w:sz w:val="24"/>
        </w:rPr>
        <w:t>n.d.</w:t>
      </w:r>
      <w:proofErr w:type="spellEnd"/>
      <w:r w:rsidRPr="005859E6">
        <w:rPr>
          <w:rFonts w:ascii="Arial" w:hAnsi="Arial" w:cs="Arial"/>
          <w:sz w:val="24"/>
        </w:rPr>
        <w:t>-c). Download “Peer review of NIWA assessments of benthic effects of relocation of salmon farms in the Marlborough Sounds” | MPI - Ministry for Primary Industries. A New Zealand Government Department. Retrieved July 2, 2018, from http://www.mpi.govt.nz/dmsdocument/16120/loggedIn</w:t>
      </w:r>
    </w:p>
    <w:p w:rsidR="005859E6" w:rsidRPr="005859E6" w:rsidRDefault="005859E6" w:rsidP="005859E6">
      <w:pPr>
        <w:pStyle w:val="Bibliography"/>
        <w:rPr>
          <w:rFonts w:ascii="Arial" w:hAnsi="Arial" w:cs="Arial"/>
          <w:sz w:val="24"/>
        </w:rPr>
      </w:pPr>
      <w:r w:rsidRPr="005859E6">
        <w:rPr>
          <w:rFonts w:ascii="Arial" w:hAnsi="Arial" w:cs="Arial"/>
          <w:sz w:val="24"/>
        </w:rPr>
        <w:t>Industries, M. for P. (</w:t>
      </w:r>
      <w:proofErr w:type="spellStart"/>
      <w:r w:rsidRPr="005859E6">
        <w:rPr>
          <w:rFonts w:ascii="Arial" w:hAnsi="Arial" w:cs="Arial"/>
          <w:sz w:val="24"/>
        </w:rPr>
        <w:t>n.d.</w:t>
      </w:r>
      <w:proofErr w:type="spellEnd"/>
      <w:r w:rsidRPr="005859E6">
        <w:rPr>
          <w:rFonts w:ascii="Arial" w:hAnsi="Arial" w:cs="Arial"/>
          <w:sz w:val="24"/>
        </w:rPr>
        <w:t>-d). Download “Report and Recommendations of the Marlborough Salmon Farm Relocation Advisory Panel” | MPI - Ministry for Primary Industries. A New Zealand Government Department. Retrieved July 1, 2018, from https://www.mpi.govt.nz/dmsdocument/27447/loggedIn</w:t>
      </w:r>
    </w:p>
    <w:p w:rsidR="005859E6" w:rsidRPr="005859E6" w:rsidRDefault="005859E6" w:rsidP="005859E6">
      <w:pPr>
        <w:pStyle w:val="Bibliography"/>
        <w:rPr>
          <w:rFonts w:ascii="Arial" w:hAnsi="Arial" w:cs="Arial"/>
          <w:sz w:val="24"/>
        </w:rPr>
      </w:pPr>
      <w:r w:rsidRPr="005859E6">
        <w:rPr>
          <w:rFonts w:ascii="Arial" w:hAnsi="Arial" w:cs="Arial"/>
          <w:sz w:val="24"/>
        </w:rPr>
        <w:lastRenderedPageBreak/>
        <w:t>Industries, M. for P. (</w:t>
      </w:r>
      <w:proofErr w:type="spellStart"/>
      <w:r w:rsidRPr="005859E6">
        <w:rPr>
          <w:rFonts w:ascii="Arial" w:hAnsi="Arial" w:cs="Arial"/>
          <w:sz w:val="24"/>
        </w:rPr>
        <w:t>n.d.</w:t>
      </w:r>
      <w:proofErr w:type="spellEnd"/>
      <w:r w:rsidRPr="005859E6">
        <w:rPr>
          <w:rFonts w:ascii="Arial" w:hAnsi="Arial" w:cs="Arial"/>
          <w:sz w:val="24"/>
        </w:rPr>
        <w:t xml:space="preserve">-e). Download “Updated disease risk assessment report - relocation of </w:t>
      </w:r>
      <w:proofErr w:type="spellStart"/>
      <w:r w:rsidRPr="005859E6">
        <w:rPr>
          <w:rFonts w:ascii="Arial" w:hAnsi="Arial" w:cs="Arial"/>
          <w:sz w:val="24"/>
        </w:rPr>
        <w:t>samon</w:t>
      </w:r>
      <w:proofErr w:type="spellEnd"/>
      <w:r w:rsidRPr="005859E6">
        <w:rPr>
          <w:rFonts w:ascii="Arial" w:hAnsi="Arial" w:cs="Arial"/>
          <w:sz w:val="24"/>
        </w:rPr>
        <w:t xml:space="preserve"> farms in Marlborough Sounds - prepared by </w:t>
      </w:r>
      <w:proofErr w:type="spellStart"/>
      <w:r w:rsidRPr="005859E6">
        <w:rPr>
          <w:rFonts w:ascii="Arial" w:hAnsi="Arial" w:cs="Arial"/>
          <w:sz w:val="24"/>
        </w:rPr>
        <w:t>Digfish</w:t>
      </w:r>
      <w:proofErr w:type="spellEnd"/>
      <w:r w:rsidRPr="005859E6">
        <w:rPr>
          <w:rFonts w:ascii="Arial" w:hAnsi="Arial" w:cs="Arial"/>
          <w:sz w:val="24"/>
        </w:rPr>
        <w:t xml:space="preserve"> Services” | MPI - Ministry for Primary Industries. A New Zealand Government Department. Retrieved July 2, 2018, from https://www.mpi.govt.nz/dmsdocument/16048/loggedIn</w:t>
      </w:r>
    </w:p>
    <w:p w:rsidR="005859E6" w:rsidRPr="005859E6" w:rsidRDefault="005859E6" w:rsidP="005859E6">
      <w:pPr>
        <w:pStyle w:val="Bibliography"/>
        <w:rPr>
          <w:rFonts w:ascii="Arial" w:hAnsi="Arial" w:cs="Arial"/>
          <w:sz w:val="24"/>
        </w:rPr>
      </w:pPr>
      <w:r w:rsidRPr="005859E6">
        <w:rPr>
          <w:rFonts w:ascii="Arial" w:hAnsi="Arial" w:cs="Arial"/>
          <w:sz w:val="24"/>
        </w:rPr>
        <w:t>James, M., Hartstein, N., &amp; Giles, H. (</w:t>
      </w:r>
      <w:proofErr w:type="spellStart"/>
      <w:r w:rsidRPr="005859E6">
        <w:rPr>
          <w:rFonts w:ascii="Arial" w:hAnsi="Arial" w:cs="Arial"/>
          <w:sz w:val="24"/>
        </w:rPr>
        <w:t>n.d.</w:t>
      </w:r>
      <w:proofErr w:type="spellEnd"/>
      <w:r w:rsidRPr="005859E6">
        <w:rPr>
          <w:rFonts w:ascii="Arial" w:hAnsi="Arial" w:cs="Arial"/>
          <w:sz w:val="24"/>
        </w:rPr>
        <w:t>). Assessment of ecological effects of expanding salmon farming in Big Glory Bay, Stewart Island – Part 2 Assessment of effects, 45.</w:t>
      </w:r>
    </w:p>
    <w:p w:rsidR="005859E6" w:rsidRPr="005859E6" w:rsidRDefault="005859E6" w:rsidP="005859E6">
      <w:pPr>
        <w:pStyle w:val="Bibliography"/>
        <w:rPr>
          <w:rFonts w:ascii="Arial" w:hAnsi="Arial" w:cs="Arial"/>
          <w:sz w:val="24"/>
        </w:rPr>
      </w:pPr>
      <w:r w:rsidRPr="005859E6">
        <w:rPr>
          <w:rFonts w:ascii="Arial" w:hAnsi="Arial" w:cs="Arial"/>
          <w:sz w:val="24"/>
        </w:rPr>
        <w:t xml:space="preserve">Keeley, N. B., Forrest, B. M., &amp; Macleod, C. K. (2015). Benthic recovery and re-impact responses from salmon farm enrichment: Implications for farm management. </w:t>
      </w:r>
      <w:r w:rsidRPr="005859E6">
        <w:rPr>
          <w:rFonts w:ascii="Arial" w:hAnsi="Arial" w:cs="Arial"/>
          <w:i/>
          <w:iCs/>
          <w:sz w:val="24"/>
        </w:rPr>
        <w:t>Aquaculture</w:t>
      </w:r>
      <w:r w:rsidRPr="005859E6">
        <w:rPr>
          <w:rFonts w:ascii="Arial" w:hAnsi="Arial" w:cs="Arial"/>
          <w:sz w:val="24"/>
        </w:rPr>
        <w:t xml:space="preserve">, </w:t>
      </w:r>
      <w:r w:rsidRPr="005859E6">
        <w:rPr>
          <w:rFonts w:ascii="Arial" w:hAnsi="Arial" w:cs="Arial"/>
          <w:i/>
          <w:iCs/>
          <w:sz w:val="24"/>
        </w:rPr>
        <w:t>435</w:t>
      </w:r>
      <w:r w:rsidRPr="005859E6">
        <w:rPr>
          <w:rFonts w:ascii="Arial" w:hAnsi="Arial" w:cs="Arial"/>
          <w:sz w:val="24"/>
        </w:rPr>
        <w:t>, 412–423. https://doi.org/10.1016/j.aquaculture.2014.10.007</w:t>
      </w:r>
    </w:p>
    <w:p w:rsidR="005859E6" w:rsidRPr="005859E6" w:rsidRDefault="005859E6" w:rsidP="005859E6">
      <w:pPr>
        <w:pStyle w:val="Bibliography"/>
        <w:rPr>
          <w:rFonts w:ascii="Arial" w:hAnsi="Arial" w:cs="Arial"/>
          <w:sz w:val="24"/>
        </w:rPr>
      </w:pPr>
      <w:r w:rsidRPr="005859E6">
        <w:rPr>
          <w:rFonts w:ascii="Arial" w:hAnsi="Arial" w:cs="Arial"/>
          <w:sz w:val="24"/>
        </w:rPr>
        <w:t xml:space="preserve">MacLeod, C. K., Crawford, C. M., &amp; </w:t>
      </w:r>
      <w:proofErr w:type="spellStart"/>
      <w:r w:rsidRPr="005859E6">
        <w:rPr>
          <w:rFonts w:ascii="Arial" w:hAnsi="Arial" w:cs="Arial"/>
          <w:sz w:val="24"/>
        </w:rPr>
        <w:t>Moltschaniwskyj</w:t>
      </w:r>
      <w:proofErr w:type="spellEnd"/>
      <w:r w:rsidRPr="005859E6">
        <w:rPr>
          <w:rFonts w:ascii="Arial" w:hAnsi="Arial" w:cs="Arial"/>
          <w:sz w:val="24"/>
        </w:rPr>
        <w:t xml:space="preserve">, N. A. (2004). Assessment of long term change in sediment condition after organic enrichment: defining recovery. </w:t>
      </w:r>
      <w:r w:rsidRPr="005859E6">
        <w:rPr>
          <w:rFonts w:ascii="Arial" w:hAnsi="Arial" w:cs="Arial"/>
          <w:i/>
          <w:iCs/>
          <w:sz w:val="24"/>
        </w:rPr>
        <w:t>Marine Pollution Bulletin</w:t>
      </w:r>
      <w:r w:rsidRPr="005859E6">
        <w:rPr>
          <w:rFonts w:ascii="Arial" w:hAnsi="Arial" w:cs="Arial"/>
          <w:sz w:val="24"/>
        </w:rPr>
        <w:t xml:space="preserve">, </w:t>
      </w:r>
      <w:r w:rsidRPr="005859E6">
        <w:rPr>
          <w:rFonts w:ascii="Arial" w:hAnsi="Arial" w:cs="Arial"/>
          <w:i/>
          <w:iCs/>
          <w:sz w:val="24"/>
        </w:rPr>
        <w:t>49</w:t>
      </w:r>
      <w:r w:rsidRPr="005859E6">
        <w:rPr>
          <w:rFonts w:ascii="Arial" w:hAnsi="Arial" w:cs="Arial"/>
          <w:sz w:val="24"/>
        </w:rPr>
        <w:t xml:space="preserve">, 79–88. https://doi.org/MacLeod, CK, Crawford, CM and </w:t>
      </w:r>
      <w:proofErr w:type="spellStart"/>
      <w:r w:rsidRPr="005859E6">
        <w:rPr>
          <w:rFonts w:ascii="Arial" w:hAnsi="Arial" w:cs="Arial"/>
          <w:sz w:val="24"/>
        </w:rPr>
        <w:t>Moltschaniwskyj</w:t>
      </w:r>
      <w:proofErr w:type="spellEnd"/>
      <w:r w:rsidRPr="005859E6">
        <w:rPr>
          <w:rFonts w:ascii="Arial" w:hAnsi="Arial" w:cs="Arial"/>
          <w:sz w:val="24"/>
        </w:rPr>
        <w:t xml:space="preserve">, NA </w:t>
      </w:r>
      <w:proofErr w:type="gramStart"/>
      <w:r w:rsidRPr="005859E6">
        <w:rPr>
          <w:rFonts w:ascii="Arial" w:hAnsi="Arial" w:cs="Arial"/>
          <w:sz w:val="24"/>
        </w:rPr>
        <w:t>2004 ,</w:t>
      </w:r>
      <w:proofErr w:type="gramEnd"/>
      <w:r w:rsidRPr="005859E6">
        <w:rPr>
          <w:rFonts w:ascii="Arial" w:hAnsi="Arial" w:cs="Arial"/>
          <w:sz w:val="24"/>
        </w:rPr>
        <w:t xml:space="preserve"> 'Assessment of long term change in sediment condition after organic enrichment: defining recovery' , Marine Pollution Bulletin, vol. 49, no. 1-2 , pp. 79-88 , </w:t>
      </w:r>
      <w:proofErr w:type="spellStart"/>
      <w:r w:rsidRPr="005859E6">
        <w:rPr>
          <w:rFonts w:ascii="Arial" w:hAnsi="Arial" w:cs="Arial"/>
          <w:sz w:val="24"/>
        </w:rPr>
        <w:t>doi</w:t>
      </w:r>
      <w:proofErr w:type="spellEnd"/>
      <w:r w:rsidRPr="005859E6">
        <w:rPr>
          <w:rFonts w:ascii="Arial" w:hAnsi="Arial" w:cs="Arial"/>
          <w:sz w:val="24"/>
        </w:rPr>
        <w:t>: 10.1016/j.marpolbul.2004.01.010 &lt;http://dx.doi.org/10.1016/j.marpolbul.2004.01.010&gt;.</w:t>
      </w:r>
    </w:p>
    <w:p w:rsidR="005859E6" w:rsidRPr="005859E6" w:rsidRDefault="005859E6" w:rsidP="005859E6">
      <w:pPr>
        <w:pStyle w:val="Bibliography"/>
        <w:rPr>
          <w:rFonts w:ascii="Arial" w:hAnsi="Arial" w:cs="Arial"/>
          <w:sz w:val="24"/>
        </w:rPr>
      </w:pPr>
      <w:r w:rsidRPr="005859E6">
        <w:rPr>
          <w:rFonts w:ascii="Arial" w:hAnsi="Arial" w:cs="Arial"/>
          <w:sz w:val="24"/>
        </w:rPr>
        <w:t>NZ King Salmon to finish fiscal year nose up, despite heat-related fish deaths. (</w:t>
      </w:r>
      <w:proofErr w:type="spellStart"/>
      <w:r w:rsidRPr="005859E6">
        <w:rPr>
          <w:rFonts w:ascii="Arial" w:hAnsi="Arial" w:cs="Arial"/>
          <w:sz w:val="24"/>
        </w:rPr>
        <w:t>n.d.</w:t>
      </w:r>
      <w:proofErr w:type="spellEnd"/>
      <w:r w:rsidRPr="005859E6">
        <w:rPr>
          <w:rFonts w:ascii="Arial" w:hAnsi="Arial" w:cs="Arial"/>
          <w:sz w:val="24"/>
        </w:rPr>
        <w:t>). Retrieved July 2, 2018, from https://www.undercurrentnews.com/2018/06/06/nz-king-salmon-to-finish-fiscal-year-nose-up-despite-heat-related-fish-deaths/</w:t>
      </w:r>
    </w:p>
    <w:p w:rsidR="005859E6" w:rsidRPr="005859E6" w:rsidRDefault="005859E6" w:rsidP="005859E6">
      <w:pPr>
        <w:pStyle w:val="Bibliography"/>
        <w:rPr>
          <w:rFonts w:ascii="Arial" w:hAnsi="Arial" w:cs="Arial"/>
          <w:sz w:val="24"/>
        </w:rPr>
      </w:pPr>
      <w:r w:rsidRPr="005859E6">
        <w:rPr>
          <w:rFonts w:ascii="Arial" w:hAnsi="Arial" w:cs="Arial"/>
          <w:sz w:val="24"/>
        </w:rPr>
        <w:lastRenderedPageBreak/>
        <w:t>NZK-1H17-Results-Presentation.pdf. (</w:t>
      </w:r>
      <w:proofErr w:type="spellStart"/>
      <w:r w:rsidRPr="005859E6">
        <w:rPr>
          <w:rFonts w:ascii="Arial" w:hAnsi="Arial" w:cs="Arial"/>
          <w:sz w:val="24"/>
        </w:rPr>
        <w:t>n.d.</w:t>
      </w:r>
      <w:proofErr w:type="spellEnd"/>
      <w:r w:rsidRPr="005859E6">
        <w:rPr>
          <w:rFonts w:ascii="Arial" w:hAnsi="Arial" w:cs="Arial"/>
          <w:sz w:val="24"/>
        </w:rPr>
        <w:t>). Retrieved from https://king-salmon-sarpzqh.stackpathdns.com/kingsalmon/wp-content/uploads/2016/10/NZK-1H17-Results-Presentation.pdf</w:t>
      </w:r>
    </w:p>
    <w:p w:rsidR="005859E6" w:rsidRPr="005859E6" w:rsidRDefault="005859E6" w:rsidP="005859E6">
      <w:pPr>
        <w:pStyle w:val="Bibliography"/>
        <w:rPr>
          <w:rFonts w:ascii="Arial" w:hAnsi="Arial" w:cs="Arial"/>
          <w:sz w:val="24"/>
        </w:rPr>
      </w:pPr>
      <w:r w:rsidRPr="005859E6">
        <w:rPr>
          <w:rFonts w:ascii="Arial" w:hAnsi="Arial" w:cs="Arial"/>
          <w:sz w:val="24"/>
        </w:rPr>
        <w:t>Rare King Shag survey results | New Zealand King Salmon. (</w:t>
      </w:r>
      <w:proofErr w:type="spellStart"/>
      <w:r w:rsidRPr="005859E6">
        <w:rPr>
          <w:rFonts w:ascii="Arial" w:hAnsi="Arial" w:cs="Arial"/>
          <w:sz w:val="24"/>
        </w:rPr>
        <w:t>n.d.</w:t>
      </w:r>
      <w:proofErr w:type="spellEnd"/>
      <w:r w:rsidRPr="005859E6">
        <w:rPr>
          <w:rFonts w:ascii="Arial" w:hAnsi="Arial" w:cs="Arial"/>
          <w:sz w:val="24"/>
        </w:rPr>
        <w:t>). Retrieved July 2, 2018, from https://www.kingsalmon.co.nz/news/rare-king-shag-new-survey-method-provides-most-accurate-count-to-date/</w:t>
      </w:r>
    </w:p>
    <w:p w:rsidR="005859E6" w:rsidRPr="005859E6" w:rsidRDefault="005859E6" w:rsidP="005859E6">
      <w:pPr>
        <w:pStyle w:val="Bibliography"/>
        <w:rPr>
          <w:rFonts w:ascii="Arial" w:hAnsi="Arial" w:cs="Arial"/>
          <w:sz w:val="24"/>
        </w:rPr>
      </w:pPr>
      <w:r w:rsidRPr="005859E6">
        <w:rPr>
          <w:rFonts w:ascii="Arial" w:hAnsi="Arial" w:cs="Arial"/>
          <w:sz w:val="24"/>
        </w:rPr>
        <w:t>Thousand tonnes of dead fish poses problem for King Salmon. (2018, May 15). Retrieved July 2, 2018, from https://www.radionz.co.nz/news/national/357367/thousand-tonnes-of-dead-fish-poses-problem-for-king-salmon</w:t>
      </w:r>
    </w:p>
    <w:p w:rsidR="006C5B4E" w:rsidRPr="00862D92" w:rsidRDefault="006C5B4E" w:rsidP="00862D92">
      <w:pPr>
        <w:spacing w:line="480" w:lineRule="auto"/>
        <w:rPr>
          <w:rFonts w:ascii="Arial" w:hAnsi="Arial" w:cs="Arial"/>
          <w:sz w:val="24"/>
          <w:szCs w:val="24"/>
        </w:rPr>
      </w:pPr>
      <w:r w:rsidRPr="00862D92">
        <w:rPr>
          <w:rFonts w:ascii="Arial" w:hAnsi="Arial" w:cs="Arial"/>
          <w:sz w:val="24"/>
          <w:szCs w:val="24"/>
        </w:rPr>
        <w:fldChar w:fldCharType="end"/>
      </w:r>
    </w:p>
    <w:sectPr w:rsidR="006C5B4E" w:rsidRPr="00862D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C0CEC"/>
    <w:multiLevelType w:val="hybridMultilevel"/>
    <w:tmpl w:val="D78EF1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B4E"/>
    <w:rsid w:val="001206B3"/>
    <w:rsid w:val="001252AE"/>
    <w:rsid w:val="0013340F"/>
    <w:rsid w:val="001B6B8B"/>
    <w:rsid w:val="00267BCF"/>
    <w:rsid w:val="0027674B"/>
    <w:rsid w:val="00286B40"/>
    <w:rsid w:val="002F1F7F"/>
    <w:rsid w:val="00397EC2"/>
    <w:rsid w:val="00446F60"/>
    <w:rsid w:val="004839F4"/>
    <w:rsid w:val="00495A3B"/>
    <w:rsid w:val="005859E6"/>
    <w:rsid w:val="0059409B"/>
    <w:rsid w:val="005B75C6"/>
    <w:rsid w:val="0068358F"/>
    <w:rsid w:val="006C5B4E"/>
    <w:rsid w:val="008042E2"/>
    <w:rsid w:val="00862D92"/>
    <w:rsid w:val="008924BF"/>
    <w:rsid w:val="00893B52"/>
    <w:rsid w:val="008B2EC4"/>
    <w:rsid w:val="008E4107"/>
    <w:rsid w:val="008F1C27"/>
    <w:rsid w:val="00914784"/>
    <w:rsid w:val="009C1F67"/>
    <w:rsid w:val="009D6ADB"/>
    <w:rsid w:val="009F4D0C"/>
    <w:rsid w:val="00A02E78"/>
    <w:rsid w:val="00A80283"/>
    <w:rsid w:val="00AF5CD5"/>
    <w:rsid w:val="00B35BF9"/>
    <w:rsid w:val="00BE64EE"/>
    <w:rsid w:val="00BF39E7"/>
    <w:rsid w:val="00C169F4"/>
    <w:rsid w:val="00C85A3D"/>
    <w:rsid w:val="00CE04CD"/>
    <w:rsid w:val="00D17778"/>
    <w:rsid w:val="00E001D2"/>
    <w:rsid w:val="00E35875"/>
    <w:rsid w:val="00E36A9A"/>
    <w:rsid w:val="00EA72C8"/>
    <w:rsid w:val="00F25C5F"/>
    <w:rsid w:val="00F53F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1878"/>
  <w15:chartTrackingRefBased/>
  <w15:docId w15:val="{7E91E24E-A287-483F-91F7-87F91518A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6C5B4E"/>
    <w:pPr>
      <w:spacing w:after="0" w:line="480" w:lineRule="auto"/>
      <w:ind w:left="720" w:hanging="720"/>
    </w:pPr>
  </w:style>
  <w:style w:type="paragraph" w:styleId="ListParagraph">
    <w:name w:val="List Paragraph"/>
    <w:basedOn w:val="Normal"/>
    <w:uiPriority w:val="34"/>
    <w:qFormat/>
    <w:rsid w:val="00495A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2EC23-16D6-4498-9354-D108EE2A4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13</Pages>
  <Words>6794</Words>
  <Characters>38726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Bloomfield</dc:creator>
  <cp:keywords/>
  <dc:description/>
  <cp:lastModifiedBy>Graeme Bloomfield</cp:lastModifiedBy>
  <cp:revision>3</cp:revision>
  <dcterms:created xsi:type="dcterms:W3CDTF">2018-07-02T05:06:00Z</dcterms:created>
  <dcterms:modified xsi:type="dcterms:W3CDTF">2018-07-02T06:54:00Z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zotero-version="5.0.52"&gt;&lt;session id="Yui2bXpK"/&gt;&lt;style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